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AA80" w14:textId="0D51EBB0"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proofErr w:type="gramStart"/>
      <w:r w:rsidR="002C5C5F" w:rsidRPr="00CE3AFA">
        <w:rPr>
          <w:rFonts w:cs="Arial"/>
          <w:bCs/>
          <w:sz w:val="28"/>
          <w:szCs w:val="28"/>
        </w:rPr>
        <w:t>a</w:t>
      </w:r>
      <w:r w:rsidRPr="00CE3AFA">
        <w:rPr>
          <w:rFonts w:cs="Arial"/>
          <w:bCs/>
          <w:sz w:val="28"/>
          <w:szCs w:val="28"/>
        </w:rPr>
        <w:t>dults</w:t>
      </w:r>
      <w:proofErr w:type="gramEnd"/>
      <w:r w:rsidR="00AE6C81" w:rsidRPr="00CE3AFA">
        <w:rPr>
          <w:rFonts w:cs="Arial"/>
          <w:bCs/>
          <w:sz w:val="28"/>
          <w:szCs w:val="28"/>
        </w:rPr>
        <w:t xml:space="preserve"> procedures</w:t>
      </w:r>
    </w:p>
    <w:p w14:paraId="1EED346D" w14:textId="3CFCF321" w:rsidR="00B34AC0" w:rsidRPr="00CE3AFA" w:rsidRDefault="00B34AC0"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Pr="00CE3AFA">
        <w:rPr>
          <w:rFonts w:cs="Arial"/>
          <w:b/>
          <w:sz w:val="28"/>
          <w:szCs w:val="28"/>
        </w:rPr>
        <w:t>esponding to safeguarding or child protection concerns</w:t>
      </w:r>
    </w:p>
    <w:bookmarkEnd w:id="1"/>
    <w:p w14:paraId="655D1C1C" w14:textId="37406C31" w:rsidR="00B76465" w:rsidRPr="00E50D92" w:rsidRDefault="00B76465" w:rsidP="00CB3950">
      <w:pPr>
        <w:spacing w:before="120" w:after="120" w:line="360" w:lineRule="auto"/>
        <w:rPr>
          <w:rFonts w:cs="Arial"/>
          <w:b/>
          <w:bCs/>
          <w:szCs w:val="22"/>
        </w:rPr>
      </w:pPr>
      <w:r w:rsidRPr="00E50D92">
        <w:rPr>
          <w:rFonts w:cs="Arial"/>
          <w:b/>
          <w:bCs/>
          <w:szCs w:val="22"/>
        </w:rPr>
        <w:t xml:space="preserve">The </w:t>
      </w:r>
      <w:r w:rsidR="0060476E" w:rsidRPr="00E50D92">
        <w:rPr>
          <w:rFonts w:cs="Arial"/>
          <w:b/>
          <w:bCs/>
          <w:szCs w:val="22"/>
        </w:rPr>
        <w:t xml:space="preserve">designated </w:t>
      </w:r>
      <w:r w:rsidR="00436369">
        <w:rPr>
          <w:rFonts w:cs="Arial"/>
          <w:b/>
          <w:bCs/>
          <w:szCs w:val="22"/>
        </w:rPr>
        <w:t xml:space="preserve">safeguarding </w:t>
      </w:r>
      <w:r w:rsidR="0060476E" w:rsidRPr="00E50D92">
        <w:rPr>
          <w:rFonts w:cs="Arial"/>
          <w:b/>
          <w:bCs/>
          <w:szCs w:val="22"/>
        </w:rPr>
        <w:t>officer</w:t>
      </w:r>
      <w:r w:rsidR="008F6659">
        <w:rPr>
          <w:rFonts w:cs="Arial"/>
          <w:b/>
          <w:bCs/>
          <w:szCs w:val="22"/>
        </w:rPr>
        <w:t xml:space="preserve">s are </w:t>
      </w:r>
      <w:r w:rsidR="008F6659" w:rsidRPr="008F6659">
        <w:rPr>
          <w:rFonts w:cs="Arial"/>
          <w:szCs w:val="22"/>
        </w:rPr>
        <w:t>S</w:t>
      </w:r>
      <w:r w:rsidR="008F6659">
        <w:rPr>
          <w:rFonts w:cs="Arial"/>
          <w:szCs w:val="22"/>
        </w:rPr>
        <w:t xml:space="preserve">helley King and </w:t>
      </w:r>
      <w:r w:rsidR="005C3CC5">
        <w:rPr>
          <w:rFonts w:cs="Arial"/>
          <w:szCs w:val="22"/>
        </w:rPr>
        <w:t>Becky Keen</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77777777"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CB3950">
        <w:rPr>
          <w:rFonts w:cs="Arial"/>
          <w:b/>
          <w:szCs w:val="22"/>
        </w:rPr>
        <w:t xml:space="preserve"> </w:t>
      </w:r>
      <w:r w:rsidRPr="00CB3950">
        <w:rPr>
          <w:rFonts w:cs="Arial"/>
          <w:bCs/>
          <w:szCs w:val="22"/>
        </w:rPr>
        <w:t>or a named back-up designated person.</w:t>
      </w:r>
    </w:p>
    <w:p w14:paraId="45048DE3" w14:textId="135B929A"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anager and deput</w:t>
      </w:r>
      <w:r w:rsidRPr="00CB3950">
        <w:rPr>
          <w:rFonts w:cs="Arial"/>
          <w:szCs w:val="22"/>
        </w:rPr>
        <w:t>y</w:t>
      </w:r>
      <w:r w:rsidR="00B34AC0" w:rsidRPr="00CB3950">
        <w:rPr>
          <w:rFonts w:cs="Arial"/>
          <w:szCs w:val="22"/>
        </w:rPr>
        <w:t xml:space="preserve"> are the </w:t>
      </w:r>
      <w:r w:rsidR="00B34AC0" w:rsidRPr="00CB3950">
        <w:rPr>
          <w:rFonts w:cs="Arial"/>
          <w:bCs/>
          <w:szCs w:val="22"/>
        </w:rPr>
        <w:t xml:space="preserve">designated </w:t>
      </w:r>
      <w:r w:rsidR="00436369">
        <w:rPr>
          <w:rFonts w:cs="Arial"/>
          <w:bCs/>
          <w:szCs w:val="22"/>
        </w:rPr>
        <w:t>safeguarding leads</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371D6354"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w:t>
      </w:r>
      <w:r w:rsidR="00436369">
        <w:rPr>
          <w:rFonts w:cs="Arial"/>
          <w:bCs/>
          <w:color w:val="000000"/>
          <w:szCs w:val="22"/>
        </w:rPr>
        <w:t>safeguarding leads.</w:t>
      </w:r>
    </w:p>
    <w:p w14:paraId="57392EF6" w14:textId="3ACB83D6"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 xml:space="preserve">The designated </w:t>
      </w:r>
      <w:r w:rsidR="00436369">
        <w:rPr>
          <w:rFonts w:cs="Arial"/>
          <w:szCs w:val="22"/>
        </w:rPr>
        <w:t>safeguarding leads</w:t>
      </w:r>
      <w:r w:rsidRPr="00CB3950">
        <w:rPr>
          <w:rFonts w:cs="Arial"/>
          <w:szCs w:val="22"/>
        </w:rPr>
        <w:t xml:space="preserve"> ensure that all practitioners are alert to the indicators of abuse and neglect and understand how to identify and respond to these. </w:t>
      </w:r>
    </w:p>
    <w:p w14:paraId="47CB6F9B" w14:textId="6907CB39"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designated</w:t>
      </w:r>
      <w:r w:rsidR="00436369">
        <w:rPr>
          <w:rFonts w:cs="Arial"/>
          <w:bCs/>
          <w:color w:val="000000"/>
          <w:szCs w:val="22"/>
        </w:rPr>
        <w:t xml:space="preserve"> lead</w:t>
      </w:r>
      <w:r w:rsidR="00960504" w:rsidRPr="00CB3950">
        <w:rPr>
          <w:rFonts w:cs="Arial"/>
          <w:color w:val="000000"/>
          <w:szCs w:val="22"/>
        </w:rPr>
        <w:t xml:space="preserve"> at any time.</w:t>
      </w:r>
    </w:p>
    <w:p w14:paraId="2F77003E" w14:textId="31E9D2F2" w:rsidR="00B34AC0" w:rsidRPr="00CB3950" w:rsidRDefault="00B34AC0"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Pr="00CB3950">
        <w:rPr>
          <w:rFonts w:cs="Arial"/>
          <w:bCs/>
          <w:szCs w:val="22"/>
        </w:rPr>
        <w:t xml:space="preserve">designated </w:t>
      </w:r>
      <w:r w:rsidR="00436369">
        <w:rPr>
          <w:rFonts w:cs="Arial"/>
          <w:bCs/>
          <w:szCs w:val="22"/>
        </w:rPr>
        <w:t>leads inform each other</w:t>
      </w:r>
      <w:r w:rsidRPr="00CB3950">
        <w:rPr>
          <w:rFonts w:cs="Arial"/>
          <w:szCs w:val="22"/>
        </w:rPr>
        <w:t xml:space="preserve"> about serious concerns as soon as they arise and agree the action to be taken, seeking further clarification if there are any doubts that the issue is safeguarding</w:t>
      </w:r>
      <w:r w:rsidRPr="00CB3950">
        <w:rPr>
          <w:rFonts w:cs="Arial"/>
          <w:color w:val="FF0000"/>
          <w:szCs w:val="22"/>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332231A5"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Ofsted are notified to the designated officer</w:t>
      </w:r>
      <w:r w:rsidR="00436369">
        <w:rPr>
          <w:rFonts w:cs="Arial"/>
          <w:bCs/>
          <w:color w:val="000000"/>
          <w:szCs w:val="22"/>
        </w:rPr>
        <w:t>s</w:t>
      </w:r>
      <w:r w:rsidRPr="00CB3950">
        <w:rPr>
          <w:rFonts w:cs="Arial"/>
          <w:bCs/>
          <w:color w:val="000000"/>
          <w:szCs w:val="22"/>
        </w:rPr>
        <w:t xml:space="preserve"> to </w:t>
      </w:r>
      <w:proofErr w:type="gramStart"/>
      <w:r w:rsidRPr="00CB3950">
        <w:rPr>
          <w:rFonts w:cs="Arial"/>
          <w:bCs/>
          <w:color w:val="000000"/>
          <w:szCs w:val="22"/>
        </w:rPr>
        <w:t>make a decision</w:t>
      </w:r>
      <w:proofErr w:type="gramEnd"/>
      <w:r w:rsidRPr="00CB3950">
        <w:rPr>
          <w:rFonts w:cs="Arial"/>
          <w:bCs/>
          <w:color w:val="000000"/>
          <w:szCs w:val="22"/>
        </w:rPr>
        <w:t xml:space="preserve"> regarding notification. </w:t>
      </w:r>
      <w:r w:rsidR="003F4EA1" w:rsidRPr="00CB3950">
        <w:rPr>
          <w:rFonts w:cs="Arial"/>
          <w:bCs/>
          <w:color w:val="000000"/>
          <w:szCs w:val="22"/>
        </w:rPr>
        <w:t xml:space="preserve">The </w:t>
      </w:r>
      <w:r w:rsidRPr="00CB3950">
        <w:rPr>
          <w:rFonts w:cs="Arial"/>
          <w:bCs/>
          <w:color w:val="000000"/>
          <w:szCs w:val="22"/>
        </w:rPr>
        <w:t xml:space="preserve">designated </w:t>
      </w:r>
      <w:r w:rsidR="00436369">
        <w:rPr>
          <w:rFonts w:cs="Arial"/>
          <w:bCs/>
          <w:color w:val="000000"/>
          <w:szCs w:val="22"/>
        </w:rPr>
        <w:t>leads</w:t>
      </w:r>
      <w:r w:rsidRPr="00CB3950">
        <w:rPr>
          <w:rFonts w:cs="Arial"/>
          <w:bCs/>
          <w:color w:val="000000"/>
          <w:szCs w:val="22"/>
        </w:rPr>
        <w:t xml:space="preserve"> must remain up to date with Ofsted reporting and notification requirements.</w:t>
      </w:r>
    </w:p>
    <w:p w14:paraId="406F0A97" w14:textId="530C9DEC"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If there is an incident, which may require reporting to RIDDOR the designated officer</w:t>
      </w:r>
      <w:r w:rsidR="00436369">
        <w:rPr>
          <w:rFonts w:cs="Arial"/>
          <w:bCs/>
          <w:color w:val="000000"/>
          <w:szCs w:val="22"/>
        </w:rPr>
        <w:t>s</w:t>
      </w:r>
      <w:r w:rsidRPr="00CB3950">
        <w:rPr>
          <w:rFonts w:cs="Arial"/>
          <w:bCs/>
          <w:color w:val="000000"/>
          <w:szCs w:val="22"/>
        </w:rPr>
        <w:t xml:space="preserve"> immediately seek guidance from </w:t>
      </w:r>
      <w:r w:rsidR="00D248C5" w:rsidRPr="00CB3950">
        <w:rPr>
          <w:rFonts w:cs="Arial"/>
          <w:bCs/>
          <w:color w:val="000000"/>
          <w:szCs w:val="22"/>
        </w:rPr>
        <w:t>the trustees</w:t>
      </w:r>
      <w:r w:rsidRPr="00CB3950">
        <w:rPr>
          <w:rFonts w:cs="Arial"/>
          <w:bCs/>
          <w:color w:val="000000"/>
          <w:szCs w:val="22"/>
        </w:rPr>
        <w:t>. There continues to be a requirement that the designated officer</w:t>
      </w:r>
      <w:r w:rsidR="00436369">
        <w:rPr>
          <w:rFonts w:cs="Arial"/>
          <w:bCs/>
          <w:color w:val="000000"/>
          <w:szCs w:val="22"/>
        </w:rPr>
        <w:t>s</w:t>
      </w:r>
      <w:r w:rsidRPr="00CB3950">
        <w:rPr>
          <w:rFonts w:cs="Arial"/>
          <w:bCs/>
          <w:color w:val="000000"/>
          <w:szCs w:val="22"/>
        </w:rPr>
        <w:t xml:space="preserve"> follow</w:t>
      </w:r>
      <w:r w:rsidR="00436369">
        <w:rPr>
          <w:rFonts w:cs="Arial"/>
          <w:bCs/>
          <w:color w:val="000000"/>
          <w:szCs w:val="22"/>
        </w:rPr>
        <w:t xml:space="preserve"> </w:t>
      </w:r>
      <w:r w:rsidRPr="00CB3950">
        <w:rPr>
          <w:rFonts w:cs="Arial"/>
          <w:bCs/>
          <w:color w:val="000000"/>
          <w:szCs w:val="22"/>
        </w:rPr>
        <w:t>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5380468F"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003869F9">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w:t>
      </w:r>
      <w:r w:rsidRPr="00CB3950">
        <w:rPr>
          <w:rFonts w:cs="Arial"/>
          <w:szCs w:val="22"/>
        </w:rPr>
        <w:lastRenderedPageBreak/>
        <w:t xml:space="preserve">are followed for managing allegations against staff, as well as for responding to concerns and complaints raised about quality or practice issues, </w:t>
      </w:r>
      <w:proofErr w:type="gramStart"/>
      <w:r w:rsidRPr="00CB3950">
        <w:rPr>
          <w:rFonts w:cs="Arial"/>
          <w:szCs w:val="22"/>
        </w:rPr>
        <w:t>whistle-blowing</w:t>
      </w:r>
      <w:proofErr w:type="gramEnd"/>
      <w:r w:rsidRPr="00CB3950">
        <w:rPr>
          <w:rFonts w:cs="Arial"/>
          <w:szCs w:val="22"/>
        </w:rPr>
        <w:t xml:space="preserve">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2F7DD6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w:t>
      </w:r>
      <w:r w:rsidR="002737A8">
        <w:rPr>
          <w:rFonts w:cs="Arial"/>
          <w:szCs w:val="22"/>
        </w:rPr>
        <w:t xml:space="preserve"> accident</w:t>
      </w:r>
      <w:r w:rsidR="00DF2089">
        <w:rPr>
          <w:rFonts w:cs="Arial"/>
          <w:szCs w:val="22"/>
        </w:rPr>
        <w:t xml:space="preserve"> file</w:t>
      </w:r>
      <w:r w:rsidR="002737A8">
        <w:rPr>
          <w:rFonts w:cs="Arial"/>
          <w:szCs w:val="22"/>
        </w:rPr>
        <w:t xml:space="preserve"> on </w:t>
      </w:r>
      <w:r w:rsidR="006D565E">
        <w:rPr>
          <w:rFonts w:cs="Arial"/>
          <w:szCs w:val="22"/>
        </w:rPr>
        <w:t>famly</w:t>
      </w:r>
      <w:r w:rsidR="00DF2089">
        <w:rPr>
          <w:rFonts w:cs="Arial"/>
          <w:szCs w:val="22"/>
        </w:rPr>
        <w:t xml:space="preserve">, which is </w:t>
      </w:r>
      <w:r w:rsidR="000E2790">
        <w:rPr>
          <w:rFonts w:cs="Arial"/>
          <w:szCs w:val="22"/>
        </w:rPr>
        <w:t xml:space="preserve">digitally </w:t>
      </w:r>
      <w:r w:rsidR="00DF2089">
        <w:rPr>
          <w:rFonts w:cs="Arial"/>
          <w:szCs w:val="22"/>
        </w:rPr>
        <w:t>signed by the</w:t>
      </w:r>
      <w:r w:rsidRPr="00CB3950">
        <w:rPr>
          <w:rFonts w:cs="Arial"/>
          <w:szCs w:val="22"/>
        </w:rPr>
        <w:t xml:space="preserve"> parent/carer</w:t>
      </w:r>
      <w:r w:rsidR="00DF2089">
        <w:rPr>
          <w:rFonts w:cs="Arial"/>
          <w:szCs w:val="22"/>
        </w:rPr>
        <w:t>.</w:t>
      </w:r>
    </w:p>
    <w:p w14:paraId="213BBBEC" w14:textId="5F23A988"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the designated person as soon as possible if there are safeguarding concerns about the circumstance of the injury</w:t>
      </w:r>
      <w:r w:rsidRPr="00CB3950">
        <w:rPr>
          <w:rFonts w:cs="Arial"/>
          <w:szCs w:val="22"/>
        </w:rPr>
        <w:t>.</w:t>
      </w:r>
    </w:p>
    <w:p w14:paraId="71B094F5" w14:textId="6605D25A"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person decides the course of action to be taken after reviewing </w:t>
      </w:r>
      <w:bookmarkStart w:id="2" w:name="_Hlk77329960"/>
      <w:r w:rsidR="006652CD" w:rsidRPr="00EA7217">
        <w:rPr>
          <w:rFonts w:cs="Arial"/>
          <w:bCs/>
          <w:szCs w:val="22"/>
        </w:rPr>
        <w:t>6.</w:t>
      </w:r>
      <w:r w:rsidR="006602B9">
        <w:rPr>
          <w:rFonts w:cs="Arial"/>
          <w:bCs/>
          <w:szCs w:val="22"/>
        </w:rPr>
        <w:t>1</w:t>
      </w:r>
      <w:r w:rsidR="006652CD" w:rsidRPr="00EA7217">
        <w:rPr>
          <w:rFonts w:cs="Arial"/>
          <w:bCs/>
          <w:szCs w:val="22"/>
        </w:rPr>
        <w:t xml:space="preserve">a </w:t>
      </w:r>
      <w:bookmarkEnd w:id="2"/>
      <w:r w:rsidR="00CD4FB9">
        <w:rPr>
          <w:rFonts w:cs="Arial"/>
          <w:bCs/>
          <w:szCs w:val="22"/>
        </w:rPr>
        <w:t xml:space="preserve">Cause for concern form </w:t>
      </w:r>
      <w:r w:rsidRPr="00EA7217">
        <w:rPr>
          <w:rFonts w:cs="Arial"/>
          <w:szCs w:val="22"/>
        </w:rPr>
        <w:t xml:space="preserve">and </w:t>
      </w:r>
      <w:r w:rsidR="006652CD" w:rsidRPr="00EA7217">
        <w:rPr>
          <w:rFonts w:cs="Arial"/>
          <w:szCs w:val="22"/>
        </w:rPr>
        <w:t>completing</w:t>
      </w:r>
      <w:r w:rsidR="00C05659">
        <w:rPr>
          <w:rFonts w:cs="Arial"/>
          <w:szCs w:val="22"/>
        </w:rPr>
        <w:t xml:space="preserve"> the safeguarding log stored on a secure memory stick in a locked box.</w:t>
      </w:r>
    </w:p>
    <w:p w14:paraId="567B6CF7" w14:textId="41A0894F"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person</w:t>
      </w:r>
      <w:r w:rsidR="00415748">
        <w:rPr>
          <w:rFonts w:cs="Arial"/>
          <w:szCs w:val="22"/>
        </w:rPr>
        <w:t>s</w:t>
      </w:r>
      <w:r w:rsidR="007D0EED" w:rsidRPr="00EA7217">
        <w:rPr>
          <w:rFonts w:cs="Arial"/>
          <w:szCs w:val="22"/>
        </w:rPr>
        <w:t>.</w:t>
      </w:r>
    </w:p>
    <w:p w14:paraId="58102B54" w14:textId="62EE902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person decides the course of action required </w:t>
      </w:r>
      <w:r w:rsidR="00EA7217">
        <w:rPr>
          <w:rFonts w:cs="Arial"/>
          <w:szCs w:val="22"/>
        </w:rPr>
        <w:t>and</w:t>
      </w:r>
      <w:r w:rsidR="008F07BC">
        <w:rPr>
          <w:rFonts w:cs="Arial"/>
          <w:szCs w:val="22"/>
        </w:rPr>
        <w:t xml:space="preserve"> </w:t>
      </w:r>
      <w:r w:rsidR="00C05659">
        <w:rPr>
          <w:rFonts w:cs="Arial"/>
          <w:szCs w:val="22"/>
        </w:rPr>
        <w:t>safeguarding log</w:t>
      </w:r>
      <w:r w:rsidR="00EA7217">
        <w:rPr>
          <w:rFonts w:cs="Arial"/>
          <w:szCs w:val="22"/>
        </w:rPr>
        <w:t xml:space="preserve"> </w:t>
      </w:r>
      <w:r w:rsidRPr="00CB3950">
        <w:rPr>
          <w:rFonts w:cs="Arial"/>
          <w:szCs w:val="22"/>
        </w:rPr>
        <w:t>is completed as above, taking into consideration any explanation given by the child</w:t>
      </w:r>
      <w:r w:rsidR="007D0EED" w:rsidRPr="00CB3950">
        <w:rPr>
          <w:rFonts w:cs="Arial"/>
          <w:szCs w:val="22"/>
        </w:rPr>
        <w:t>.</w:t>
      </w:r>
    </w:p>
    <w:p w14:paraId="7F5B090F" w14:textId="73A1777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person</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43AF92D3"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person</w:t>
      </w:r>
      <w:r w:rsidR="00415748">
        <w:rPr>
          <w:rFonts w:cs="Arial"/>
          <w:szCs w:val="22"/>
        </w:rPr>
        <w:t>s.</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5F1E8C7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 xml:space="preserve">the child’s personal </w:t>
      </w:r>
      <w:r w:rsidR="002737A8">
        <w:rPr>
          <w:rFonts w:cs="Arial"/>
          <w:szCs w:val="22"/>
        </w:rPr>
        <w:t xml:space="preserve">accident </w:t>
      </w:r>
      <w:r w:rsidR="000230D2">
        <w:rPr>
          <w:rFonts w:cs="Arial"/>
          <w:szCs w:val="22"/>
        </w:rPr>
        <w:t>file</w:t>
      </w:r>
      <w:r w:rsidR="002737A8">
        <w:rPr>
          <w:rFonts w:cs="Arial"/>
          <w:szCs w:val="22"/>
        </w:rPr>
        <w:t xml:space="preserve"> on </w:t>
      </w:r>
      <w:r w:rsidR="006D565E">
        <w:rPr>
          <w:rFonts w:cs="Arial"/>
          <w:szCs w:val="22"/>
        </w:rPr>
        <w:t>famly</w:t>
      </w:r>
      <w:r w:rsidR="000230D2">
        <w:rPr>
          <w:rFonts w:cs="Arial"/>
          <w:szCs w:val="22"/>
        </w:rPr>
        <w:t>.</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46C081AD"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about the welfare of a child are discussed with the designated person</w:t>
      </w:r>
      <w:r w:rsidR="00415748">
        <w:rPr>
          <w:rFonts w:cs="Arial"/>
          <w:szCs w:val="22"/>
        </w:rPr>
        <w:t>s</w:t>
      </w:r>
      <w:r w:rsidRPr="00CB3950">
        <w:rPr>
          <w:rFonts w:cs="Arial"/>
          <w:szCs w:val="22"/>
        </w:rPr>
        <w:t xml:space="preserve"> without delay.</w:t>
      </w:r>
    </w:p>
    <w:p w14:paraId="5AD6AF27" w14:textId="4DD5BD64" w:rsidR="00B34AC0" w:rsidRPr="008461C2" w:rsidRDefault="00B34AC0" w:rsidP="00FD74B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C05659">
        <w:rPr>
          <w:rFonts w:cs="Arial"/>
          <w:szCs w:val="22"/>
        </w:rPr>
        <w:t>safeguarding log</w:t>
      </w:r>
      <w:r w:rsidR="008F07BC" w:rsidRPr="008461C2">
        <w:rPr>
          <w:rFonts w:cs="Arial"/>
          <w:szCs w:val="22"/>
        </w:rPr>
        <w:t xml:space="preserve">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263CBA84" w14:textId="77777777" w:rsidR="00415748" w:rsidRDefault="00415748" w:rsidP="00CB3950">
      <w:pPr>
        <w:tabs>
          <w:tab w:val="left" w:pos="996"/>
        </w:tabs>
        <w:spacing w:before="120" w:after="120" w:line="360" w:lineRule="auto"/>
        <w:rPr>
          <w:rFonts w:cs="Arial"/>
          <w:b/>
          <w:bCs/>
          <w:szCs w:val="22"/>
        </w:rPr>
      </w:pPr>
    </w:p>
    <w:p w14:paraId="71577656" w14:textId="77777777" w:rsidR="00CD4FB9" w:rsidRDefault="00CD4FB9" w:rsidP="00CB3950">
      <w:pPr>
        <w:tabs>
          <w:tab w:val="left" w:pos="996"/>
        </w:tabs>
        <w:spacing w:before="120" w:after="120" w:line="360" w:lineRule="auto"/>
        <w:rPr>
          <w:rFonts w:cs="Arial"/>
          <w:b/>
          <w:bCs/>
          <w:szCs w:val="22"/>
        </w:rPr>
      </w:pPr>
    </w:p>
    <w:p w14:paraId="1A8841B1" w14:textId="0863A256" w:rsidR="00B34AC0" w:rsidRPr="00CB3950" w:rsidRDefault="00B34AC0" w:rsidP="00CB3950">
      <w:pPr>
        <w:tabs>
          <w:tab w:val="left" w:pos="996"/>
        </w:tabs>
        <w:spacing w:before="120" w:after="120" w:line="360" w:lineRule="auto"/>
        <w:rPr>
          <w:rFonts w:cs="Arial"/>
          <w:b/>
          <w:szCs w:val="22"/>
        </w:rPr>
      </w:pPr>
      <w:r w:rsidRPr="00CB3950">
        <w:rPr>
          <w:rFonts w:cs="Arial"/>
          <w:b/>
          <w:bCs/>
          <w:szCs w:val="22"/>
        </w:rPr>
        <w:lastRenderedPageBreak/>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422BB544"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7475D1" w:rsidRPr="00CB3950">
        <w:rPr>
          <w:rFonts w:cs="Arial"/>
          <w:szCs w:val="22"/>
        </w:rPr>
        <w:t>practitioner</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02CC1826"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After the initial disclosure, staff speak immediately to the designated person</w:t>
      </w:r>
      <w:r w:rsidR="00415748">
        <w:rPr>
          <w:rFonts w:cs="Arial"/>
          <w:bCs/>
          <w:szCs w:val="22"/>
        </w:rPr>
        <w:t>s</w:t>
      </w:r>
      <w:r w:rsidRPr="00CB3950">
        <w:rPr>
          <w:rFonts w:cs="Arial"/>
          <w:bCs/>
          <w:szCs w:val="22"/>
        </w:rPr>
        <w:t>.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13B55712"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w:t>
      </w:r>
      <w:r w:rsidR="00C05659">
        <w:rPr>
          <w:rFonts w:cs="Arial"/>
          <w:bCs/>
          <w:szCs w:val="22"/>
        </w:rPr>
        <w:t>on the safeguarding log</w:t>
      </w:r>
      <w:r w:rsidR="008F07BC" w:rsidRPr="006602B9">
        <w:rPr>
          <w:rFonts w:cs="Arial"/>
          <w:bCs/>
          <w:szCs w:val="22"/>
        </w:rPr>
        <w:t>,</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0AFC1FC1"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The designated person</w:t>
      </w:r>
      <w:r w:rsidR="00415748">
        <w:rPr>
          <w:rFonts w:cs="Arial"/>
          <w:bCs/>
          <w:szCs w:val="22"/>
        </w:rPr>
        <w:t>s</w:t>
      </w:r>
      <w:r w:rsidRPr="00CB3950">
        <w:rPr>
          <w:rFonts w:cs="Arial"/>
          <w:bCs/>
          <w:szCs w:val="22"/>
        </w:rPr>
        <w:t xml:space="preserve"> </w:t>
      </w:r>
      <w:proofErr w:type="gramStart"/>
      <w:r w:rsidRPr="00CB3950">
        <w:rPr>
          <w:rFonts w:cs="Arial"/>
          <w:bCs/>
          <w:szCs w:val="22"/>
        </w:rPr>
        <w:t>makes</w:t>
      </w:r>
      <w:proofErr w:type="gramEnd"/>
      <w:r w:rsidRPr="00CB3950">
        <w:rPr>
          <w:rFonts w:cs="Arial"/>
          <w:bCs/>
          <w:szCs w:val="22"/>
        </w:rPr>
        <w:t xml:space="preserve"> a professional judgement about referring to other agencies, including Social Care using the L</w:t>
      </w:r>
      <w:r w:rsidR="00B75A29" w:rsidRPr="00CB3950">
        <w:rPr>
          <w:rFonts w:cs="Arial"/>
          <w:bCs/>
          <w:szCs w:val="22"/>
        </w:rPr>
        <w:t>ocal Safeguarding Partnership (</w:t>
      </w:r>
      <w:r w:rsidR="00BB6799">
        <w:rPr>
          <w:rFonts w:cs="Arial"/>
          <w:bCs/>
          <w:szCs w:val="22"/>
        </w:rPr>
        <w:t>LSP</w:t>
      </w:r>
      <w:r w:rsidR="00B75A29" w:rsidRPr="00CB3950">
        <w:rPr>
          <w:rFonts w:cs="Arial"/>
          <w:bCs/>
          <w:szCs w:val="22"/>
        </w:rPr>
        <w:t>)</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097F12F9"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Staff are alert to indicators that a family may benefit from early help services and should discuss this with the designated person</w:t>
      </w:r>
      <w:r w:rsidR="00415748">
        <w:rPr>
          <w:rFonts w:cs="Arial"/>
          <w:bCs/>
          <w:szCs w:val="22"/>
        </w:rPr>
        <w:t>s</w:t>
      </w:r>
      <w:r w:rsidRPr="00CB3950">
        <w:rPr>
          <w:rFonts w:cs="Arial"/>
          <w:bCs/>
          <w:szCs w:val="22"/>
        </w:rPr>
        <w:t xml:space="preserve">, also completing </w:t>
      </w:r>
      <w:r w:rsidR="00C05659">
        <w:rPr>
          <w:rFonts w:cs="Arial"/>
          <w:bCs/>
          <w:szCs w:val="22"/>
        </w:rPr>
        <w:t>the safeguarding log</w:t>
      </w:r>
      <w:r w:rsidR="008F07BC" w:rsidRPr="008F07BC">
        <w:rPr>
          <w:rFonts w:cs="Arial"/>
          <w:bCs/>
          <w:szCs w:val="22"/>
        </w:rPr>
        <w:t xml:space="preserve"> </w:t>
      </w:r>
      <w:r w:rsidRPr="00CB3950">
        <w:rPr>
          <w:rFonts w:cs="Arial"/>
          <w:bCs/>
          <w:szCs w:val="22"/>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3BAE1FA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lastRenderedPageBreak/>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 xml:space="preserve">s, requiring specialist services </w:t>
      </w:r>
      <w:proofErr w:type="gramStart"/>
      <w:r w:rsidR="00F26D97">
        <w:rPr>
          <w:rFonts w:cs="Arial"/>
          <w:bCs/>
          <w:i/>
          <w:iCs/>
          <w:color w:val="000000" w:themeColor="text1"/>
          <w:szCs w:val="22"/>
        </w:rPr>
        <w:t>in order to</w:t>
      </w:r>
      <w:proofErr w:type="gramEnd"/>
      <w:r w:rsidR="00F26D97">
        <w:rPr>
          <w:rFonts w:cs="Arial"/>
          <w:bCs/>
          <w:i/>
          <w:iCs/>
          <w:color w:val="000000" w:themeColor="text1"/>
          <w:szCs w:val="22"/>
        </w:rPr>
        <w:t xml:space="preserve">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2A6C315E"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he designated person</w:t>
      </w:r>
      <w:r w:rsidR="00415748">
        <w:rPr>
          <w:rFonts w:cs="Arial"/>
          <w:bCs/>
          <w:szCs w:val="22"/>
        </w:rPr>
        <w:t>s</w:t>
      </w:r>
      <w:r w:rsidRPr="00CB3950">
        <w:rPr>
          <w:rFonts w:cs="Arial"/>
          <w:bCs/>
          <w:szCs w:val="22"/>
        </w:rPr>
        <w:t xml:space="preserve"> contact</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77777777"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contacting the parent puts another person at risk; situations where one parent may be at risk of harm, e.g. domestic abuse; situations where it has not been possible to contact parents to seek their consent may cause delay to the referral being made</w:t>
      </w:r>
    </w:p>
    <w:p w14:paraId="62B504E1" w14:textId="3058D5CF" w:rsidR="00B34AC0" w:rsidRPr="00CB3950" w:rsidRDefault="00B34AC0" w:rsidP="00CB3950">
      <w:pPr>
        <w:spacing w:before="120" w:after="120" w:line="360" w:lineRule="auto"/>
        <w:rPr>
          <w:rFonts w:cs="Arial"/>
          <w:szCs w:val="22"/>
        </w:rPr>
      </w:pPr>
      <w:r w:rsidRPr="00CB3950">
        <w:rPr>
          <w:rFonts w:cs="Arial"/>
          <w:szCs w:val="22"/>
        </w:rPr>
        <w:t>The designated person</w:t>
      </w:r>
      <w:r w:rsidR="00415748">
        <w:rPr>
          <w:rFonts w:cs="Arial"/>
          <w:szCs w:val="22"/>
        </w:rPr>
        <w:t>s</w:t>
      </w:r>
      <w:r w:rsidRPr="00CB3950">
        <w:rPr>
          <w:rFonts w:cs="Arial"/>
          <w:szCs w:val="22"/>
        </w:rPr>
        <w:t xml:space="preserve"> make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24B00C7C"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w:t>
      </w:r>
      <w:r w:rsidR="006E6A6D">
        <w:rPr>
          <w:rFonts w:cs="Arial"/>
          <w:szCs w:val="22"/>
        </w:rPr>
        <w:t>leads</w:t>
      </w:r>
      <w:r w:rsidRPr="00CB3950">
        <w:rPr>
          <w:rFonts w:cs="Arial"/>
          <w:szCs w:val="22"/>
        </w:rPr>
        <w:t xml:space="preserve"> follow their L</w:t>
      </w:r>
      <w:r w:rsidR="006E6A6D">
        <w:rPr>
          <w:rFonts w:cs="Arial"/>
          <w:szCs w:val="22"/>
        </w:rPr>
        <w:t>ocal safeguarding partners (</w:t>
      </w:r>
      <w:r w:rsidR="00BB6799">
        <w:rPr>
          <w:rFonts w:cs="Arial"/>
          <w:szCs w:val="22"/>
        </w:rPr>
        <w:t>LSP</w:t>
      </w:r>
      <w:r w:rsidR="006E6A6D">
        <w:rPr>
          <w:rFonts w:cs="Arial"/>
          <w:szCs w:val="22"/>
        </w:rPr>
        <w:t>)</w:t>
      </w:r>
      <w:r w:rsidRPr="00CB3950">
        <w:rPr>
          <w:rFonts w:cs="Arial"/>
          <w:szCs w:val="22"/>
        </w:rPr>
        <w:t xml:space="preserve"> procedures for making a referral. </w:t>
      </w:r>
    </w:p>
    <w:p w14:paraId="79D48957" w14:textId="0E5D58D9"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w:t>
      </w:r>
      <w:r w:rsidR="006E6A6D">
        <w:rPr>
          <w:rFonts w:cs="Arial"/>
          <w:szCs w:val="22"/>
        </w:rPr>
        <w:t xml:space="preserve">leads are </w:t>
      </w:r>
      <w:r w:rsidRPr="00CB3950">
        <w:rPr>
          <w:rFonts w:cs="Arial"/>
          <w:szCs w:val="22"/>
        </w:rPr>
        <w:t xml:space="preserve">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614F7F4C" w:rsidR="00B34AC0" w:rsidRPr="00CB3950" w:rsidRDefault="00B34AC0" w:rsidP="00CB3950">
      <w:pPr>
        <w:numPr>
          <w:ilvl w:val="0"/>
          <w:numId w:val="50"/>
        </w:numPr>
        <w:spacing w:before="120" w:after="120" w:line="360" w:lineRule="auto"/>
        <w:rPr>
          <w:rFonts w:cs="Arial"/>
          <w:szCs w:val="22"/>
        </w:rPr>
      </w:pPr>
      <w:r w:rsidRPr="00CB3950">
        <w:rPr>
          <w:rFonts w:cs="Arial"/>
          <w:szCs w:val="22"/>
        </w:rPr>
        <w:t xml:space="preserve">If the child is ‘safe’ because they are still in the setting, and there is time to do so, the senior member of staff contacts the setting’s designated </w:t>
      </w:r>
      <w:r w:rsidR="006E6A6D">
        <w:rPr>
          <w:rFonts w:cs="Arial"/>
          <w:szCs w:val="22"/>
        </w:rPr>
        <w:t xml:space="preserve">leads </w:t>
      </w:r>
      <w:r w:rsidRPr="00CB3950">
        <w:rPr>
          <w:rFonts w:cs="Arial"/>
          <w:szCs w:val="22"/>
        </w:rPr>
        <w:t>for support.</w:t>
      </w:r>
    </w:p>
    <w:p w14:paraId="23EE0174" w14:textId="12DBA734" w:rsidR="00B34AC0" w:rsidRPr="00CB3950" w:rsidRDefault="007475D1" w:rsidP="00CB3950">
      <w:pPr>
        <w:numPr>
          <w:ilvl w:val="0"/>
          <w:numId w:val="50"/>
        </w:numPr>
        <w:spacing w:before="120" w:after="120" w:line="360" w:lineRule="auto"/>
        <w:rPr>
          <w:rFonts w:cs="Arial"/>
          <w:szCs w:val="22"/>
        </w:rPr>
      </w:pPr>
      <w:r w:rsidRPr="00CB3950">
        <w:rPr>
          <w:rFonts w:cs="Arial"/>
          <w:szCs w:val="22"/>
        </w:rPr>
        <w:lastRenderedPageBreak/>
        <w:t>A</w:t>
      </w:r>
      <w:r w:rsidR="00B34AC0" w:rsidRPr="00CB3950">
        <w:rPr>
          <w:rFonts w:cs="Arial"/>
          <w:szCs w:val="22"/>
        </w:rPr>
        <w:t xml:space="preserve">rrangements for cover (as above) when the designated </w:t>
      </w:r>
      <w:r w:rsidR="006E6A6D">
        <w:rPr>
          <w:rFonts w:cs="Arial"/>
          <w:szCs w:val="22"/>
        </w:rPr>
        <w:t>leads</w:t>
      </w:r>
      <w:r w:rsidR="00B34AC0" w:rsidRPr="00CB3950">
        <w:rPr>
          <w:rFonts w:cs="Arial"/>
          <w:szCs w:val="22"/>
        </w:rPr>
        <w:t xml:space="preserve"> 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38AFEC25" w:rsidR="00B34AC0" w:rsidRPr="008461C2" w:rsidRDefault="007475D1" w:rsidP="008461C2">
      <w:pPr>
        <w:numPr>
          <w:ilvl w:val="0"/>
          <w:numId w:val="6"/>
        </w:numPr>
        <w:spacing w:before="120" w:after="120" w:line="360" w:lineRule="auto"/>
        <w:rPr>
          <w:rFonts w:cs="Arial"/>
          <w:szCs w:val="22"/>
        </w:rPr>
      </w:pPr>
      <w:r w:rsidRPr="00CB3950">
        <w:rPr>
          <w:rFonts w:cs="Arial"/>
          <w:szCs w:val="22"/>
        </w:rPr>
        <w:t>I</w:t>
      </w:r>
      <w:r w:rsidR="00B34AC0" w:rsidRPr="00CB3950">
        <w:rPr>
          <w:rFonts w:cs="Arial"/>
          <w:szCs w:val="22"/>
        </w:rPr>
        <w:t xml:space="preserve">nformation is recorded using </w:t>
      </w:r>
      <w:r w:rsidR="00C05659">
        <w:rPr>
          <w:rFonts w:cs="Arial"/>
          <w:szCs w:val="22"/>
        </w:rPr>
        <w:t>safeguarding log</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862310" w:rsidRPr="008461C2">
        <w:rPr>
          <w:rFonts w:cs="Arial"/>
          <w:bCs/>
          <w:szCs w:val="22"/>
        </w:rPr>
        <w:t>6.</w:t>
      </w:r>
      <w:r w:rsidR="006602B9" w:rsidRPr="008461C2">
        <w:rPr>
          <w:rFonts w:cs="Arial"/>
          <w:bCs/>
          <w:szCs w:val="22"/>
        </w:rPr>
        <w:t>1</w:t>
      </w:r>
      <w:r w:rsidR="00862310" w:rsidRPr="008461C2">
        <w:rPr>
          <w:rFonts w:cs="Arial"/>
          <w:bCs/>
          <w:szCs w:val="22"/>
        </w:rPr>
        <w:t>a Child welfare and protection summary</w:t>
      </w:r>
      <w:r w:rsidR="00BB6799">
        <w:rPr>
          <w:rFonts w:cs="Arial"/>
          <w:bCs/>
          <w:szCs w:val="22"/>
        </w:rPr>
        <w:t xml:space="preserve"> AND SAFEGUARDING MEMORY STICK LOG</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26245B7C"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2F5B01" w:rsidRPr="00CB3950">
        <w:rPr>
          <w:rFonts w:cs="Arial"/>
          <w:szCs w:val="22"/>
        </w:rPr>
        <w:t>s</w:t>
      </w:r>
      <w:r w:rsidR="008101A2" w:rsidRPr="00CB3950">
        <w:rPr>
          <w:rFonts w:cs="Arial"/>
          <w:szCs w:val="22"/>
        </w:rPr>
        <w:t>afeguarding file</w:t>
      </w:r>
      <w:r w:rsidR="006E6A6D">
        <w:rPr>
          <w:rFonts w:cs="Arial"/>
          <w:szCs w:val="22"/>
        </w:rPr>
        <w:t>)</w:t>
      </w:r>
      <w:r w:rsidR="007017E6" w:rsidRPr="00CB3950">
        <w:rPr>
          <w:rFonts w:cs="Arial"/>
          <w:szCs w:val="22"/>
        </w:rPr>
        <w:t>.</w:t>
      </w:r>
    </w:p>
    <w:p w14:paraId="6D1D61B7" w14:textId="3C3F2FE4"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C05659">
        <w:rPr>
          <w:rFonts w:cs="Arial"/>
          <w:szCs w:val="22"/>
        </w:rPr>
        <w:t>on the safeguarding log</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6B9B63EC"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61BEBC11"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w:t>
      </w:r>
      <w:r w:rsidR="00A0435D">
        <w:rPr>
          <w:rFonts w:cs="Arial"/>
          <w:szCs w:val="22"/>
        </w:rPr>
        <w:t xml:space="preserve">leads </w:t>
      </w:r>
      <w:r w:rsidR="00BF1511" w:rsidRPr="00CB3950">
        <w:rPr>
          <w:rFonts w:cs="Arial"/>
          <w:szCs w:val="22"/>
        </w:rPr>
        <w:t xml:space="preserve">to allow continuity of </w:t>
      </w:r>
      <w:r w:rsidR="00F80F15" w:rsidRPr="00CB3950">
        <w:rPr>
          <w:rFonts w:cs="Arial"/>
          <w:szCs w:val="22"/>
        </w:rPr>
        <w:t xml:space="preserve">support during closures or holiday periods. </w:t>
      </w:r>
    </w:p>
    <w:p w14:paraId="6B56B044" w14:textId="37AB7571"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w:t>
      </w:r>
      <w:r w:rsidR="00C05659">
        <w:rPr>
          <w:rFonts w:cs="Arial"/>
          <w:b/>
          <w:szCs w:val="22"/>
        </w:rPr>
        <w:t>(Logged on safeguarding log</w:t>
      </w:r>
      <w:r w:rsidR="00BB6799">
        <w:rPr>
          <w:rFonts w:cs="Arial"/>
          <w:b/>
          <w:szCs w:val="22"/>
        </w:rPr>
        <w:t xml:space="preserve"> AND 6.1c</w:t>
      </w:r>
      <w:r w:rsidR="00C05659">
        <w:rPr>
          <w:rFonts w:cs="Arial"/>
          <w:b/>
          <w:szCs w:val="22"/>
        </w:rPr>
        <w:t>)</w:t>
      </w:r>
    </w:p>
    <w:p w14:paraId="7AFB732E" w14:textId="692B7382"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w:t>
      </w:r>
      <w:r w:rsidR="00A0435D">
        <w:rPr>
          <w:rFonts w:cs="Arial"/>
          <w:szCs w:val="22"/>
        </w:rPr>
        <w:t>leads</w:t>
      </w:r>
      <w:r w:rsidRPr="00D047F3">
        <w:rPr>
          <w:rFonts w:cs="Arial"/>
          <w:szCs w:val="22"/>
        </w:rPr>
        <w:t xml:space="preserve"> to complete</w:t>
      </w:r>
      <w:r w:rsidR="004F3F2A">
        <w:rPr>
          <w:rFonts w:cs="Arial"/>
          <w:szCs w:val="22"/>
        </w:rPr>
        <w:t xml:space="preserve"> </w:t>
      </w:r>
      <w:r w:rsidR="00AA49B1" w:rsidRPr="00D047F3">
        <w:rPr>
          <w:rFonts w:cs="Arial"/>
          <w:szCs w:val="22"/>
        </w:rPr>
        <w:t>6.1c Confidential safeguarding incident report form</w:t>
      </w:r>
      <w:r w:rsidR="00A0435D">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 xml:space="preserve">Tier 3: Children with complex multiple needs, requiring specialist services </w:t>
      </w:r>
      <w:proofErr w:type="gramStart"/>
      <w:r w:rsidRPr="00D047F3">
        <w:rPr>
          <w:rFonts w:cs="Arial"/>
          <w:szCs w:val="22"/>
        </w:rPr>
        <w:t>in order to</w:t>
      </w:r>
      <w:proofErr w:type="gramEnd"/>
      <w:r w:rsidRPr="00D047F3">
        <w:rPr>
          <w:rFonts w:cs="Arial"/>
          <w:szCs w:val="22"/>
        </w:rPr>
        <w:t xml:space="preserve">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03C8DEC" w14:textId="0879E9BC" w:rsidR="007475D1" w:rsidRPr="007F758D" w:rsidRDefault="00B34AC0" w:rsidP="007F758D">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If a practitioner disagrees with a decision made by the designated </w:t>
      </w:r>
      <w:r w:rsidR="007F758D">
        <w:rPr>
          <w:rFonts w:cs="Arial"/>
          <w:szCs w:val="22"/>
        </w:rPr>
        <w:t>leads</w:t>
      </w:r>
      <w:r w:rsidRPr="00CB3950">
        <w:rPr>
          <w:rFonts w:cs="Arial"/>
          <w:szCs w:val="22"/>
        </w:rPr>
        <w:t xml:space="preserve"> not to make a referral to social care they must initially discuss and try to resolve it with them.</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proofErr w:type="gramStart"/>
      <w:r w:rsidR="00FD2A53" w:rsidRPr="00CB3950">
        <w:rPr>
          <w:rFonts w:cs="Arial"/>
          <w:szCs w:val="22"/>
        </w:rPr>
        <w:t>concerns</w:t>
      </w:r>
      <w:proofErr w:type="gramEnd"/>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07596E72" w14:textId="77777777" w:rsidR="007F758D" w:rsidRDefault="007F758D" w:rsidP="00CB3950">
      <w:pPr>
        <w:tabs>
          <w:tab w:val="left" w:pos="996"/>
        </w:tabs>
        <w:spacing w:before="120" w:after="120" w:line="360" w:lineRule="auto"/>
        <w:rPr>
          <w:rFonts w:cs="Arial"/>
          <w:b/>
          <w:bCs/>
          <w:szCs w:val="22"/>
        </w:rPr>
      </w:pPr>
    </w:p>
    <w:p w14:paraId="45C2C0C5" w14:textId="48087410"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lastRenderedPageBreak/>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2630F25A"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proofErr w:type="gramStart"/>
      <w:r w:rsidRPr="00CB3950">
        <w:rPr>
          <w:rFonts w:cs="Arial"/>
          <w:szCs w:val="22"/>
        </w:rPr>
        <w:t>damaged;</w:t>
      </w:r>
      <w:proofErr w:type="gramEnd"/>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52EEC037"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 xml:space="preserve">ir </w:t>
      </w:r>
      <w:bookmarkStart w:id="3" w:name="_Hlk88822426"/>
      <w:r w:rsidR="00777F6B" w:rsidRPr="00CB3950">
        <w:rPr>
          <w:rFonts w:cs="Arial"/>
          <w:szCs w:val="22"/>
        </w:rPr>
        <w:t>manager/</w:t>
      </w:r>
      <w:r w:rsidR="003115F7" w:rsidRPr="00CB3950">
        <w:rPr>
          <w:rFonts w:cs="Arial"/>
          <w:szCs w:val="22"/>
        </w:rPr>
        <w:t xml:space="preserve">Designated </w:t>
      </w:r>
      <w:r w:rsidR="007F758D">
        <w:rPr>
          <w:rFonts w:cs="Arial"/>
          <w:szCs w:val="22"/>
        </w:rPr>
        <w:t>Lead</w:t>
      </w:r>
      <w:bookmarkEnd w:id="3"/>
      <w:r w:rsidR="00777F6B" w:rsidRPr="00CB3950">
        <w:rPr>
          <w:rFonts w:cs="Arial"/>
          <w:szCs w:val="22"/>
        </w:rPr>
        <w:t>.</w:t>
      </w:r>
      <w:r w:rsidRPr="00CB3950">
        <w:rPr>
          <w:rFonts w:cs="Arial"/>
          <w:szCs w:val="22"/>
        </w:rPr>
        <w:t xml:space="preserve"> </w:t>
      </w:r>
    </w:p>
    <w:p w14:paraId="2CF08243" w14:textId="1C3DE432" w:rsidR="00156FE3" w:rsidRPr="00CB3950" w:rsidRDefault="003115F7"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Staff</w:t>
      </w:r>
      <w:r w:rsidR="00156FE3" w:rsidRPr="00CB3950">
        <w:rPr>
          <w:rFonts w:cs="Arial"/>
          <w:szCs w:val="22"/>
        </w:rPr>
        <w:t xml:space="preserve"> who are unable to raise the issue with their </w:t>
      </w:r>
      <w:r w:rsidR="007F758D" w:rsidRPr="00CB3950">
        <w:rPr>
          <w:rFonts w:cs="Arial"/>
          <w:szCs w:val="22"/>
        </w:rPr>
        <w:t xml:space="preserve">manager/Designated </w:t>
      </w:r>
      <w:r w:rsidR="007F758D">
        <w:rPr>
          <w:rFonts w:cs="Arial"/>
          <w:szCs w:val="22"/>
        </w:rPr>
        <w:t>Lead</w:t>
      </w:r>
      <w:r w:rsidR="007F758D" w:rsidRPr="00CB3950">
        <w:rPr>
          <w:rFonts w:cs="Arial"/>
          <w:szCs w:val="22"/>
        </w:rPr>
        <w:t xml:space="preserve"> </w:t>
      </w:r>
      <w:r w:rsidR="00156FE3" w:rsidRPr="00CB3950">
        <w:rPr>
          <w:rFonts w:cs="Arial"/>
          <w:szCs w:val="22"/>
        </w:rPr>
        <w:t xml:space="preserve">should raise the issue with </w:t>
      </w:r>
      <w:r w:rsidR="007F758D">
        <w:rPr>
          <w:rFonts w:cs="Arial"/>
          <w:szCs w:val="22"/>
        </w:rPr>
        <w:t>the second Designated Lead</w:t>
      </w:r>
      <w:r w:rsidR="00156FE3" w:rsidRPr="00CB3950">
        <w:rPr>
          <w:rFonts w:cs="Arial"/>
          <w:szCs w:val="22"/>
        </w:rPr>
        <w:t xml:space="preserve">. </w:t>
      </w:r>
    </w:p>
    <w:p w14:paraId="6006B460" w14:textId="3956A8B7"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 xml:space="preserve">should raise the matter with </w:t>
      </w:r>
      <w:r w:rsidR="007F758D">
        <w:rPr>
          <w:rFonts w:cs="Arial"/>
          <w:szCs w:val="22"/>
        </w:rPr>
        <w:t xml:space="preserve">the </w:t>
      </w:r>
      <w:proofErr w:type="spellStart"/>
      <w:proofErr w:type="gramStart"/>
      <w:r w:rsidR="007F758D">
        <w:rPr>
          <w:rFonts w:cs="Arial"/>
          <w:szCs w:val="22"/>
        </w:rPr>
        <w:t>Chair person</w:t>
      </w:r>
      <w:proofErr w:type="spellEnd"/>
      <w:proofErr w:type="gramEnd"/>
      <w:r w:rsidR="007F758D">
        <w:rPr>
          <w:rFonts w:cs="Arial"/>
          <w:szCs w:val="22"/>
        </w:rPr>
        <w:t xml:space="preserve"> Nicole Cummins.</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4D524B88" w:rsidR="00AA1CDF" w:rsidRPr="00AA1CDF" w:rsidRDefault="00AA1CDF" w:rsidP="00AA1CDF">
      <w:pPr>
        <w:spacing w:before="120" w:after="120" w:line="360" w:lineRule="auto"/>
        <w:rPr>
          <w:rStyle w:val="Hyperlink"/>
          <w:rFonts w:cs="Arial"/>
          <w:color w:val="auto"/>
          <w:szCs w:val="22"/>
          <w:u w:val="none"/>
          <w:lang w:val="en-US"/>
        </w:rPr>
      </w:pPr>
      <w:r w:rsidRPr="00AA1CDF">
        <w:rPr>
          <w:rStyle w:val="Hyperlink"/>
          <w:rFonts w:cs="Arial"/>
          <w:color w:val="auto"/>
          <w:szCs w:val="22"/>
          <w:u w:val="none"/>
          <w:lang w:val="en-US"/>
        </w:rPr>
        <w:t xml:space="preserve">Practitioners should be alert to symptoms that would indicate that FGM has occurred, or may be about to occur, and take appropriate safeguarding action. Designated </w:t>
      </w:r>
      <w:r w:rsidR="00A2554A">
        <w:rPr>
          <w:rStyle w:val="Hyperlink"/>
          <w:rFonts w:cs="Arial"/>
          <w:color w:val="auto"/>
          <w:szCs w:val="22"/>
          <w:u w:val="none"/>
          <w:lang w:val="en-US"/>
        </w:rPr>
        <w:t>leads</w:t>
      </w:r>
      <w:r w:rsidRPr="00AA1CDF">
        <w:rPr>
          <w:rStyle w:val="Hyperlink"/>
          <w:rFonts w:cs="Arial"/>
          <w:color w:val="auto"/>
          <w:szCs w:val="22"/>
          <w:u w:val="none"/>
          <w:lang w:val="en-US"/>
        </w:rPr>
        <w:t xml:space="preserve"> should contact the police immediately as well as refer to children’s services local </w:t>
      </w:r>
      <w:proofErr w:type="gramStart"/>
      <w:r w:rsidRPr="00AA1CDF">
        <w:rPr>
          <w:rStyle w:val="Hyperlink"/>
          <w:rFonts w:cs="Arial"/>
          <w:color w:val="auto"/>
          <w:szCs w:val="22"/>
          <w:u w:val="none"/>
          <w:lang w:val="en-US"/>
        </w:rPr>
        <w:t>authority</w:t>
      </w:r>
      <w:proofErr w:type="gramEnd"/>
      <w:r w:rsidRPr="00AA1CDF">
        <w:rPr>
          <w:rStyle w:val="Hyperlink"/>
          <w:rFonts w:cs="Arial"/>
          <w:color w:val="auto"/>
          <w:szCs w:val="22"/>
          <w:u w:val="none"/>
          <w:lang w:val="en-US"/>
        </w:rPr>
        <w:t xml:space="preserve"> social work if they believe that FGM may be about to occur.</w:t>
      </w:r>
    </w:p>
    <w:p w14:paraId="2DBADDC5" w14:textId="67E7E14E"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w:t>
      </w:r>
      <w:r w:rsidRPr="00AA1CDF">
        <w:rPr>
          <w:rFonts w:eastAsia="Cambria" w:cs="Arial"/>
          <w:szCs w:val="22"/>
        </w:rPr>
        <w:lastRenderedPageBreak/>
        <w:t xml:space="preserve">girls were cut before the age of 5. </w:t>
      </w:r>
      <w:r w:rsidR="00BB6799">
        <w:rPr>
          <w:rFonts w:eastAsia="Cambria" w:cs="Arial"/>
          <w:szCs w:val="22"/>
        </w:rPr>
        <w:t>LSP</w:t>
      </w:r>
      <w:r w:rsidRPr="00AA1CDF">
        <w:rPr>
          <w:rFonts w:eastAsia="Cambria" w:cs="Arial"/>
          <w:szCs w:val="22"/>
        </w:rPr>
        <w:t xml:space="preserve"> guidance must be followed in relation to FGM, and the </w:t>
      </w:r>
      <w:r w:rsidR="00A2554A" w:rsidRPr="00AA1CDF">
        <w:rPr>
          <w:rStyle w:val="Hyperlink"/>
          <w:rFonts w:cs="Arial"/>
          <w:color w:val="auto"/>
          <w:szCs w:val="22"/>
          <w:u w:val="none"/>
          <w:lang w:val="en-US"/>
        </w:rPr>
        <w:t xml:space="preserve">Designated </w:t>
      </w:r>
      <w:r w:rsidR="00A2554A">
        <w:rPr>
          <w:rStyle w:val="Hyperlink"/>
          <w:rFonts w:cs="Arial"/>
          <w:color w:val="auto"/>
          <w:szCs w:val="22"/>
          <w:u w:val="none"/>
          <w:lang w:val="en-US"/>
        </w:rPr>
        <w:t>leads</w:t>
      </w:r>
      <w:r w:rsidR="00A2554A" w:rsidRPr="00AA1CDF">
        <w:rPr>
          <w:rStyle w:val="Hyperlink"/>
          <w:rFonts w:cs="Arial"/>
          <w:color w:val="auto"/>
          <w:szCs w:val="22"/>
          <w:u w:val="none"/>
          <w:lang w:val="en-US"/>
        </w:rPr>
        <w:t xml:space="preserve"> </w:t>
      </w:r>
      <w:r w:rsidR="00A2554A">
        <w:rPr>
          <w:rFonts w:eastAsia="Cambria" w:cs="Arial"/>
          <w:szCs w:val="22"/>
        </w:rPr>
        <w:t>are</w:t>
      </w:r>
      <w:r w:rsidRPr="00AA1CDF">
        <w:rPr>
          <w:rFonts w:eastAsia="Cambria" w:cs="Arial"/>
          <w:szCs w:val="22"/>
        </w:rPr>
        <w:t xml:space="preserve">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10973E3D"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xml:space="preserve">. </w:t>
      </w:r>
      <w:r w:rsidR="00A2554A">
        <w:rPr>
          <w:rFonts w:cs="Arial"/>
          <w:szCs w:val="22"/>
        </w:rPr>
        <w:t>HIPS</w:t>
      </w:r>
      <w:r w:rsidRPr="00227B0A">
        <w:rPr>
          <w:rFonts w:cs="Arial"/>
          <w:szCs w:val="22"/>
        </w:rPr>
        <w:t xml:space="preserve">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1A04B6E4"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A2554A">
        <w:rPr>
          <w:rFonts w:cs="Arial"/>
          <w:szCs w:val="22"/>
        </w:rPr>
        <w:t>leads</w:t>
      </w:r>
      <w:r w:rsidR="0011462D" w:rsidRPr="00CB3950">
        <w:rPr>
          <w:rFonts w:cs="Arial"/>
          <w:szCs w:val="22"/>
        </w:rPr>
        <w:t xml:space="preserve"> </w:t>
      </w:r>
      <w:r w:rsidR="00A2554A">
        <w:rPr>
          <w:rFonts w:cs="Arial"/>
          <w:szCs w:val="22"/>
        </w:rPr>
        <w:t>are</w:t>
      </w:r>
      <w:r w:rsidRPr="00CB3950">
        <w:rPr>
          <w:rFonts w:cs="Arial"/>
          <w:szCs w:val="22"/>
        </w:rPr>
        <w:t xml:space="preserve"> </w:t>
      </w:r>
      <w:r w:rsidR="0011462D" w:rsidRPr="00CB3950">
        <w:rPr>
          <w:rFonts w:cs="Arial"/>
          <w:szCs w:val="22"/>
        </w:rPr>
        <w:t xml:space="preserve">required to familiarise themselves with </w:t>
      </w:r>
      <w:r w:rsidR="00BB6799">
        <w:rPr>
          <w:rFonts w:cs="Arial"/>
          <w:szCs w:val="22"/>
        </w:rPr>
        <w:t>LSP</w:t>
      </w:r>
      <w:r w:rsidR="0011462D" w:rsidRPr="00CB3950">
        <w:rPr>
          <w:rFonts w:cs="Arial"/>
          <w:szCs w:val="22"/>
        </w:rPr>
        <w:t xml:space="preserve">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17626901" w14:textId="6D15A233" w:rsidR="009715EB" w:rsidRPr="00E661E7" w:rsidRDefault="009715EB" w:rsidP="00E661E7">
      <w:pPr>
        <w:pStyle w:val="ColorfulList-Accent12"/>
        <w:numPr>
          <w:ilvl w:val="0"/>
          <w:numId w:val="128"/>
        </w:numPr>
        <w:tabs>
          <w:tab w:val="left" w:pos="996"/>
        </w:tabs>
        <w:spacing w:before="120" w:after="120" w:line="360" w:lineRule="auto"/>
        <w:contextualSpacing w:val="0"/>
        <w:rPr>
          <w:rFonts w:cs="Arial"/>
          <w:szCs w:val="22"/>
        </w:rPr>
      </w:pPr>
      <w:r w:rsidRPr="00E661E7">
        <w:rPr>
          <w:rFonts w:cs="Arial"/>
          <w:szCs w:val="22"/>
        </w:rPr>
        <w:t>The p</w:t>
      </w:r>
      <w:r w:rsidR="0011462D" w:rsidRPr="00E661E7">
        <w:rPr>
          <w:rFonts w:cs="Arial"/>
          <w:szCs w:val="22"/>
        </w:rPr>
        <w:t xml:space="preserve">revent </w:t>
      </w:r>
      <w:r w:rsidRPr="00E661E7">
        <w:rPr>
          <w:rFonts w:cs="Arial"/>
          <w:szCs w:val="22"/>
        </w:rPr>
        <w:t>d</w:t>
      </w:r>
      <w:r w:rsidR="0011462D" w:rsidRPr="00E661E7">
        <w:rPr>
          <w:rFonts w:cs="Arial"/>
          <w:szCs w:val="22"/>
        </w:rPr>
        <w:t>uty</w:t>
      </w:r>
      <w:r w:rsidRPr="00E661E7">
        <w:rPr>
          <w:rFonts w:cs="Arial"/>
          <w:szCs w:val="22"/>
        </w:rPr>
        <w:t>:</w:t>
      </w:r>
      <w:r w:rsidR="0011462D" w:rsidRPr="00E661E7">
        <w:rPr>
          <w:rFonts w:cs="Arial"/>
          <w:szCs w:val="22"/>
        </w:rPr>
        <w:t xml:space="preserve"> for schools and childcare providers </w:t>
      </w:r>
      <w:hyperlink r:id="rId15" w:history="1">
        <w:r w:rsidRPr="00E661E7">
          <w:rPr>
            <w:rStyle w:val="Hyperlink"/>
            <w:rFonts w:cs="Arial"/>
            <w:szCs w:val="22"/>
          </w:rPr>
          <w:t>www.gov.uk/government/publications/protecting-children-from-radicalisation-the-prevent-duty</w:t>
        </w:r>
      </w:hyperlink>
    </w:p>
    <w:p w14:paraId="7EB9FDB0" w14:textId="77777777" w:rsidR="00BB6799" w:rsidRDefault="00BB6799" w:rsidP="00BB6799">
      <w:pPr>
        <w:pStyle w:val="ColorfulList-Accent12"/>
        <w:numPr>
          <w:ilvl w:val="0"/>
          <w:numId w:val="138"/>
        </w:numPr>
        <w:tabs>
          <w:tab w:val="left" w:pos="996"/>
        </w:tabs>
        <w:spacing w:before="120" w:after="120" w:line="360" w:lineRule="auto"/>
        <w:rPr>
          <w:rFonts w:cs="Arial"/>
          <w:szCs w:val="22"/>
        </w:rPr>
      </w:pPr>
      <w:r>
        <w:rPr>
          <w:rFonts w:cs="Arial"/>
          <w:szCs w:val="22"/>
        </w:rPr>
        <w:t>The designated safeguarding lead should follow LSP guidance in relation to how to respond to concerns regarding extremism and ensure that staff know how to identify and raise any concerns in relation to this with them.</w:t>
      </w:r>
    </w:p>
    <w:p w14:paraId="404636DC" w14:textId="77777777" w:rsidR="00BB6799" w:rsidRDefault="00BB6799" w:rsidP="00BB6799">
      <w:pPr>
        <w:pStyle w:val="ListParagraph"/>
        <w:numPr>
          <w:ilvl w:val="0"/>
          <w:numId w:val="138"/>
        </w:numPr>
        <w:tabs>
          <w:tab w:val="left" w:pos="996"/>
        </w:tabs>
        <w:spacing w:before="120" w:after="120" w:line="360" w:lineRule="auto"/>
        <w:rPr>
          <w:rFonts w:cs="Arial"/>
          <w:szCs w:val="22"/>
        </w:rPr>
      </w:pPr>
      <w:r>
        <w:rPr>
          <w:rFonts w:cs="Arial"/>
          <w:szCs w:val="22"/>
        </w:rPr>
        <w:t>The designated safeguarding lead must know how to refer concerns about risks of extremism/radicalisation to their LSP safeguarding team or the Channel panel, as appropriate.</w:t>
      </w:r>
    </w:p>
    <w:p w14:paraId="60B3724F" w14:textId="77777777" w:rsidR="00BB6799" w:rsidRDefault="00BB6799" w:rsidP="00BB6799">
      <w:pPr>
        <w:pStyle w:val="ListParagraph"/>
        <w:numPr>
          <w:ilvl w:val="0"/>
          <w:numId w:val="138"/>
        </w:numPr>
        <w:tabs>
          <w:tab w:val="left" w:pos="996"/>
        </w:tabs>
        <w:spacing w:before="120" w:after="120" w:line="360" w:lineRule="auto"/>
        <w:rPr>
          <w:rFonts w:cs="Arial"/>
          <w:i/>
          <w:szCs w:val="22"/>
        </w:rPr>
      </w:pPr>
      <w:r>
        <w:rPr>
          <w:rFonts w:cs="Arial"/>
          <w:szCs w:val="22"/>
        </w:rPr>
        <w:t>The designated safeguarding lead should also ensure that they and all other staff working with children and young people understand how to recognise that someone may be at risk of violent extremism.</w:t>
      </w:r>
    </w:p>
    <w:p w14:paraId="5F35191D" w14:textId="1D388528" w:rsidR="00BB6799" w:rsidRDefault="00BB6799" w:rsidP="00BB6799">
      <w:pPr>
        <w:pStyle w:val="ListParagraph"/>
        <w:numPr>
          <w:ilvl w:val="0"/>
          <w:numId w:val="138"/>
        </w:numPr>
        <w:tabs>
          <w:tab w:val="left" w:pos="996"/>
        </w:tabs>
        <w:spacing w:before="120" w:after="120" w:line="360" w:lineRule="auto"/>
        <w:rPr>
          <w:rFonts w:cs="Arial"/>
          <w:i/>
          <w:szCs w:val="22"/>
        </w:rPr>
      </w:pPr>
      <w:r>
        <w:rPr>
          <w:rFonts w:cs="Arial"/>
          <w:szCs w:val="22"/>
        </w:rPr>
        <w:lastRenderedPageBreak/>
        <w:t xml:space="preserve">The designated safeguarding lead also ensures that all staff complete </w:t>
      </w:r>
      <w:r>
        <w:rPr>
          <w:rFonts w:cs="Arial"/>
          <w:i/>
          <w:iCs/>
          <w:szCs w:val="22"/>
        </w:rPr>
        <w:t xml:space="preserve">The Prevent Duty in an Early Years Environment </w:t>
      </w:r>
      <w:r>
        <w:rPr>
          <w:rFonts w:cs="Arial"/>
          <w:iCs/>
          <w:szCs w:val="22"/>
        </w:rPr>
        <w:t>online course</w:t>
      </w:r>
      <w:r>
        <w:rPr>
          <w:rFonts w:cs="Arial"/>
          <w:i/>
          <w:szCs w:val="22"/>
        </w:rPr>
        <w:t>.</w:t>
      </w:r>
    </w:p>
    <w:p w14:paraId="13115444" w14:textId="77777777" w:rsidR="00BB6799" w:rsidRDefault="00BB6799" w:rsidP="00BB6799">
      <w:pPr>
        <w:pStyle w:val="ListParagraph"/>
        <w:numPr>
          <w:ilvl w:val="0"/>
          <w:numId w:val="139"/>
        </w:numPr>
        <w:tabs>
          <w:tab w:val="left" w:pos="996"/>
        </w:tabs>
        <w:spacing w:before="120" w:after="120" w:line="360" w:lineRule="auto"/>
        <w:rPr>
          <w:rFonts w:cs="Arial"/>
          <w:szCs w:val="22"/>
        </w:rPr>
      </w:pPr>
      <w:r>
        <w:rPr>
          <w:rFonts w:cs="Arial"/>
          <w:szCs w:val="22"/>
        </w:rPr>
        <w:t xml:space="preserve">If available in the area, the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1ADA694E" w14:textId="77777777" w:rsidR="00BB6799" w:rsidRDefault="00BB6799" w:rsidP="00BB6799">
      <w:pPr>
        <w:pStyle w:val="ListParagraph"/>
        <w:numPr>
          <w:ilvl w:val="0"/>
          <w:numId w:val="139"/>
        </w:numPr>
        <w:tabs>
          <w:tab w:val="left" w:pos="996"/>
        </w:tabs>
        <w:spacing w:before="120" w:after="120" w:line="360" w:lineRule="auto"/>
        <w:rPr>
          <w:rFonts w:cs="Arial"/>
          <w:szCs w:val="22"/>
        </w:rPr>
      </w:pPr>
      <w:r>
        <w:rPr>
          <w:rFonts w:cs="Arial"/>
          <w:szCs w:val="22"/>
        </w:rPr>
        <w:t>The designated safeguarding lead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4640801E" w14:textId="77777777" w:rsidR="00BB6799" w:rsidRDefault="00BB6799" w:rsidP="00BB6799">
      <w:pPr>
        <w:tabs>
          <w:tab w:val="left" w:pos="996"/>
        </w:tabs>
        <w:spacing w:before="120" w:after="120" w:line="360" w:lineRule="auto"/>
        <w:rPr>
          <w:rFonts w:cs="Arial"/>
          <w:szCs w:val="22"/>
        </w:rPr>
      </w:pPr>
      <w:r>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Pr>
          <w:rFonts w:cs="Arial"/>
          <w:bCs/>
          <w:szCs w:val="22"/>
        </w:rPr>
        <w:t>not a requirement</w:t>
      </w:r>
      <w:r>
        <w:rPr>
          <w:rFonts w:cs="Arial"/>
          <w:b/>
          <w:szCs w:val="22"/>
        </w:rPr>
        <w:t xml:space="preserve"> </w:t>
      </w:r>
      <w:r>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Pr>
          <w:rFonts w:cs="Arial"/>
          <w:szCs w:val="22"/>
        </w:rPr>
        <w:t>whether or not</w:t>
      </w:r>
      <w:proofErr w:type="gramEnd"/>
      <w:r>
        <w:rPr>
          <w:rFonts w:cs="Arial"/>
          <w:szCs w:val="22"/>
        </w:rPr>
        <w:t xml:space="preserve"> consent should be sought on a case-by-case basis. Designated safeguarding leads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337FCA47" w14:textId="77777777" w:rsidR="00BB6799" w:rsidRDefault="00BB6799" w:rsidP="00BB6799">
      <w:pPr>
        <w:tabs>
          <w:tab w:val="left" w:pos="996"/>
        </w:tabs>
        <w:spacing w:before="120" w:after="120" w:line="360" w:lineRule="auto"/>
        <w:rPr>
          <w:rFonts w:cs="Arial"/>
          <w:szCs w:val="22"/>
        </w:rPr>
      </w:pPr>
      <w:r>
        <w:rPr>
          <w:rFonts w:cs="Arial"/>
          <w:bCs/>
          <w:szCs w:val="22"/>
        </w:rPr>
        <w:t>Consent is required prior to any individual engaging</w:t>
      </w:r>
      <w:r>
        <w:rPr>
          <w:rFonts w:cs="Arial"/>
          <w:szCs w:val="22"/>
        </w:rPr>
        <w:t xml:space="preserve"> with a Channel intervention. Consent is usually sought by Channel partners, but LSP procedures should be followed regarding this.</w:t>
      </w:r>
    </w:p>
    <w:p w14:paraId="487FD54B" w14:textId="77777777" w:rsidR="00BB6799" w:rsidRDefault="00BB6799" w:rsidP="00BB6799">
      <w:pPr>
        <w:tabs>
          <w:tab w:val="left" w:pos="996"/>
        </w:tabs>
        <w:spacing w:before="120" w:after="120" w:line="360" w:lineRule="auto"/>
        <w:rPr>
          <w:rFonts w:cs="Arial"/>
          <w:szCs w:val="22"/>
        </w:rPr>
      </w:pPr>
      <w:r>
        <w:rPr>
          <w:rFonts w:cs="Arial"/>
          <w:szCs w:val="22"/>
        </w:rPr>
        <w:t xml:space="preserve">If there is a concern that a person is already involved in terrorist activity this must be reported to the </w:t>
      </w:r>
      <w:r>
        <w:rPr>
          <w:rFonts w:cs="Arial"/>
          <w:szCs w:val="22"/>
          <w:lang w:val="en-US"/>
        </w:rPr>
        <w:t>Anti-Terrorist Hot Line 0800 789 321-Text/phone 0800 0324 539</w:t>
      </w:r>
      <w:r>
        <w:rPr>
          <w:rFonts w:cs="Arial"/>
          <w:szCs w:val="22"/>
        </w:rPr>
        <w:t xml:space="preserve">. </w:t>
      </w:r>
      <w:r>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6119C4B7" w14:textId="075B4D8D" w:rsidR="00BB6799" w:rsidRDefault="00BB6799" w:rsidP="00BB6799">
      <w:pPr>
        <w:tabs>
          <w:tab w:val="left" w:pos="996"/>
        </w:tabs>
        <w:spacing w:before="120" w:after="120" w:line="360" w:lineRule="auto"/>
        <w:rPr>
          <w:rFonts w:cs="Arial"/>
          <w:szCs w:val="22"/>
        </w:rPr>
      </w:pPr>
      <w:r>
        <w:rPr>
          <w:rFonts w:cs="Arial"/>
          <w:szCs w:val="22"/>
        </w:rPr>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safeguarding leads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lastRenderedPageBreak/>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3269505B" w:rsidR="0011462D" w:rsidRPr="00CB3950" w:rsidRDefault="0011462D" w:rsidP="00CB3950">
      <w:pPr>
        <w:tabs>
          <w:tab w:val="left" w:pos="996"/>
        </w:tabs>
        <w:spacing w:before="120" w:after="120" w:line="360" w:lineRule="auto"/>
        <w:rPr>
          <w:rFonts w:cs="Arial"/>
          <w:szCs w:val="22"/>
        </w:rPr>
      </w:pPr>
      <w:r w:rsidRPr="00CB3950">
        <w:rPr>
          <w:rFonts w:cs="Arial"/>
          <w:szCs w:val="22"/>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6"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7"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54615C6C" w14:textId="77777777" w:rsidR="009866D2" w:rsidRDefault="009866D2" w:rsidP="009866D2">
      <w:pPr>
        <w:widowControl w:val="0"/>
        <w:tabs>
          <w:tab w:val="left" w:pos="220"/>
          <w:tab w:val="left" w:pos="720"/>
        </w:tabs>
        <w:autoSpaceDE w:val="0"/>
        <w:autoSpaceDN w:val="0"/>
        <w:adjustRightInd w:val="0"/>
        <w:spacing w:before="120" w:after="120" w:line="360" w:lineRule="auto"/>
      </w:pPr>
      <w:hyperlink r:id="rId18" w:anchor="!prod/f48ed1d4-7564-ea11-a811-000d3a0bad7c/curr/GBP" w:history="1">
        <w:r>
          <w:rPr>
            <w:rStyle w:val="Hyperlink"/>
          </w:rPr>
          <w:t>Accident Record</w:t>
        </w:r>
      </w:hyperlink>
      <w:r>
        <w:t xml:space="preserve"> (Alliance Publication)</w:t>
      </w:r>
    </w:p>
    <w:p w14:paraId="3623772C" w14:textId="77777777" w:rsidR="009866D2" w:rsidRDefault="009866D2" w:rsidP="009866D2">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Pr>
          <w:rFonts w:cs="Arial"/>
          <w:szCs w:val="22"/>
        </w:rPr>
        <w:t xml:space="preserve">  (HMG 2014) </w:t>
      </w:r>
      <w:hyperlink r:id="rId19" w:history="1">
        <w:r>
          <w:rPr>
            <w:rStyle w:val="Hyperlink"/>
            <w:szCs w:val="22"/>
          </w:rPr>
          <w:t>https://assets.publishing.service.gov.uk/government/uploads/system/uploads/attachment_data/file/322307/HMG_MULTI_AGENCY_PRACTICE_GUIDELINES_v1_180614_FINAL.pdf</w:t>
        </w:r>
      </w:hyperlink>
    </w:p>
    <w:p w14:paraId="099FA7F5" w14:textId="77777777" w:rsidR="009866D2" w:rsidRDefault="009866D2" w:rsidP="009866D2">
      <w:pPr>
        <w:widowControl w:val="0"/>
        <w:tabs>
          <w:tab w:val="left" w:pos="220"/>
          <w:tab w:val="left" w:pos="720"/>
        </w:tabs>
        <w:autoSpaceDE w:val="0"/>
        <w:autoSpaceDN w:val="0"/>
        <w:adjustRightInd w:val="0"/>
        <w:spacing w:before="120" w:after="120" w:line="360" w:lineRule="auto"/>
        <w:rPr>
          <w:bCs/>
        </w:rPr>
      </w:pPr>
      <w:r>
        <w:rPr>
          <w:rStyle w:val="Hyperlink"/>
          <w:szCs w:val="22"/>
        </w:rPr>
        <w:t>Creating a culture of safeguarding (Alliance Publication)</w:t>
      </w:r>
    </w:p>
    <w:p w14:paraId="561FD65A" w14:textId="71AEA79E" w:rsidR="00D359F4" w:rsidRDefault="00D359F4" w:rsidP="009866D2">
      <w:pPr>
        <w:widowControl w:val="0"/>
        <w:tabs>
          <w:tab w:val="left" w:pos="220"/>
          <w:tab w:val="left" w:pos="720"/>
        </w:tabs>
        <w:autoSpaceDE w:val="0"/>
        <w:autoSpaceDN w:val="0"/>
        <w:adjustRightInd w:val="0"/>
        <w:spacing w:before="120" w:after="120" w:line="360" w:lineRule="auto"/>
        <w:rPr>
          <w:rFonts w:cs="Arial"/>
          <w:bCs/>
          <w:szCs w:val="22"/>
        </w:rPr>
      </w:pPr>
    </w:p>
    <w:p w14:paraId="5E7CF091" w14:textId="7919C019" w:rsidR="00B71565" w:rsidRDefault="00B71565" w:rsidP="009866D2">
      <w:pPr>
        <w:widowControl w:val="0"/>
        <w:tabs>
          <w:tab w:val="left" w:pos="220"/>
          <w:tab w:val="left" w:pos="720"/>
        </w:tabs>
        <w:autoSpaceDE w:val="0"/>
        <w:autoSpaceDN w:val="0"/>
        <w:adjustRightInd w:val="0"/>
        <w:spacing w:before="120" w:after="120" w:line="360" w:lineRule="auto"/>
        <w:rPr>
          <w:rFonts w:cs="Arial"/>
          <w:bCs/>
          <w:szCs w:val="22"/>
        </w:rPr>
      </w:pPr>
      <w:bookmarkStart w:id="4" w:name="_Hlk166059623"/>
      <w:r>
        <w:rPr>
          <w:rFonts w:cs="Arial"/>
          <w:bCs/>
          <w:szCs w:val="22"/>
        </w:rPr>
        <w:t xml:space="preserve">LSP – Local safeguarding partnership, please refer to SSCP – Southampton safeguarding children partnership </w:t>
      </w:r>
      <w:hyperlink r:id="rId20" w:history="1">
        <w:r w:rsidRPr="00EC5C39">
          <w:rPr>
            <w:rStyle w:val="Hyperlink"/>
            <w:rFonts w:cs="Arial"/>
            <w:bCs/>
            <w:szCs w:val="22"/>
          </w:rPr>
          <w:t>https://www.southampton.gov.uk/children-families/childrens-social-care/southampton-safeguarding-children-partnership/</w:t>
        </w:r>
      </w:hyperlink>
    </w:p>
    <w:bookmarkEnd w:id="4"/>
    <w:p w14:paraId="4D8BA956" w14:textId="77777777" w:rsidR="00B71565" w:rsidRDefault="00B71565" w:rsidP="009866D2">
      <w:pPr>
        <w:widowControl w:val="0"/>
        <w:tabs>
          <w:tab w:val="left" w:pos="220"/>
          <w:tab w:val="left" w:pos="720"/>
        </w:tabs>
        <w:autoSpaceDE w:val="0"/>
        <w:autoSpaceDN w:val="0"/>
        <w:adjustRightInd w:val="0"/>
        <w:spacing w:before="120" w:after="120" w:line="360" w:lineRule="auto"/>
        <w:rPr>
          <w:rFonts w:cs="Arial"/>
          <w:bCs/>
          <w:szCs w:val="22"/>
        </w:rPr>
      </w:pPr>
    </w:p>
    <w:p w14:paraId="40C61CBF" w14:textId="77777777" w:rsidR="00097999" w:rsidRDefault="00097999" w:rsidP="009866D2">
      <w:pPr>
        <w:widowControl w:val="0"/>
        <w:tabs>
          <w:tab w:val="left" w:pos="220"/>
          <w:tab w:val="left" w:pos="720"/>
        </w:tabs>
        <w:autoSpaceDE w:val="0"/>
        <w:autoSpaceDN w:val="0"/>
        <w:adjustRightInd w:val="0"/>
        <w:spacing w:before="120" w:after="120" w:line="360" w:lineRule="auto"/>
        <w:rPr>
          <w:rFonts w:cs="Arial"/>
          <w:bCs/>
          <w:szCs w:val="22"/>
        </w:rPr>
      </w:pPr>
    </w:p>
    <w:p w14:paraId="3933E198" w14:textId="77777777" w:rsidR="00097999" w:rsidRPr="00421E07" w:rsidRDefault="00097999" w:rsidP="00097999">
      <w:pPr>
        <w:pStyle w:val="ListParagraph"/>
        <w:spacing w:before="120" w:after="120" w:line="360" w:lineRule="auto"/>
        <w:ind w:left="0"/>
        <w:contextualSpacing w:val="0"/>
        <w:rPr>
          <w:rFonts w:cs="Arial"/>
          <w:bCs/>
          <w:sz w:val="24"/>
          <w:szCs w:val="24"/>
        </w:rPr>
      </w:pPr>
      <w:r w:rsidRPr="00421E07">
        <w:rPr>
          <w:rFonts w:cs="Arial"/>
          <w:bCs/>
          <w:sz w:val="24"/>
          <w:szCs w:val="24"/>
        </w:rPr>
        <w:t>Updated 08/05/20024 by S. King</w:t>
      </w:r>
    </w:p>
    <w:p w14:paraId="21AB06E2" w14:textId="77777777" w:rsidR="00097999" w:rsidRPr="00CB3950" w:rsidRDefault="00097999" w:rsidP="009866D2">
      <w:pPr>
        <w:widowControl w:val="0"/>
        <w:tabs>
          <w:tab w:val="left" w:pos="220"/>
          <w:tab w:val="left" w:pos="720"/>
        </w:tabs>
        <w:autoSpaceDE w:val="0"/>
        <w:autoSpaceDN w:val="0"/>
        <w:adjustRightInd w:val="0"/>
        <w:spacing w:before="120" w:after="120" w:line="360" w:lineRule="auto"/>
        <w:rPr>
          <w:rFonts w:cs="Arial"/>
          <w:bCs/>
          <w:szCs w:val="22"/>
        </w:rPr>
      </w:pPr>
    </w:p>
    <w:sectPr w:rsidR="00097999" w:rsidRPr="00CB3950" w:rsidSect="002E65B6">
      <w:footerReference w:type="default" r:id="rId21"/>
      <w:headerReference w:type="first" r:id="rId22"/>
      <w:footerReference w:type="first" r:id="rId23"/>
      <w:endnotePr>
        <w:numRestart w:val="eachSect"/>
      </w:endnotePr>
      <w:pgSz w:w="11906" w:h="16838"/>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A0866" w14:textId="77777777" w:rsidR="00FE58B3" w:rsidRDefault="00FE58B3">
      <w:r>
        <w:separator/>
      </w:r>
    </w:p>
  </w:endnote>
  <w:endnote w:type="continuationSeparator" w:id="0">
    <w:p w14:paraId="34835517" w14:textId="77777777" w:rsidR="00FE58B3" w:rsidRDefault="00FE58B3">
      <w:r>
        <w:continuationSeparator/>
      </w:r>
    </w:p>
  </w:endnote>
  <w:endnote w:type="continuationNotice" w:id="1">
    <w:p w14:paraId="73D6AEFC" w14:textId="77777777" w:rsidR="00FE58B3" w:rsidRDefault="00FE5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7784" w14:textId="234B8457" w:rsidR="008649B5" w:rsidRDefault="008649B5">
    <w:pPr>
      <w:pStyle w:val="Footer"/>
    </w:pPr>
    <w: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033275"/>
      <w:docPartObj>
        <w:docPartGallery w:val="Page Numbers (Bottom of Page)"/>
        <w:docPartUnique/>
      </w:docPartObj>
    </w:sdtPr>
    <w:sdtEndPr>
      <w:rPr>
        <w:noProof/>
      </w:rPr>
    </w:sdtEndPr>
    <w:sdtContent>
      <w:p w14:paraId="14DC212A" w14:textId="4649B4BA" w:rsidR="008649B5" w:rsidRDefault="008649B5">
        <w:pPr>
          <w:pStyle w:val="Footer"/>
        </w:pPr>
        <w:r>
          <w:fldChar w:fldCharType="begin"/>
        </w:r>
        <w:r>
          <w:instrText xml:space="preserve"> PAGE   \* MERGEFORMAT </w:instrText>
        </w:r>
        <w:r>
          <w:fldChar w:fldCharType="separate"/>
        </w:r>
        <w:r>
          <w:rPr>
            <w:noProof/>
          </w:rPr>
          <w:t>2</w:t>
        </w:r>
        <w:r>
          <w:rPr>
            <w:noProof/>
          </w:rPr>
          <w:fldChar w:fldCharType="end"/>
        </w:r>
      </w:p>
    </w:sdtContent>
  </w:sdt>
  <w:p w14:paraId="65FFCA43" w14:textId="77777777" w:rsidR="008649B5" w:rsidRDefault="0086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E783" w14:textId="77777777" w:rsidR="00FE58B3" w:rsidRDefault="00FE58B3">
      <w:r>
        <w:separator/>
      </w:r>
    </w:p>
  </w:footnote>
  <w:footnote w:type="continuationSeparator" w:id="0">
    <w:p w14:paraId="305C46C6" w14:textId="77777777" w:rsidR="00FE58B3" w:rsidRDefault="00FE58B3">
      <w:r>
        <w:continuationSeparator/>
      </w:r>
    </w:p>
  </w:footnote>
  <w:footnote w:type="continuationNotice" w:id="1">
    <w:p w14:paraId="180C05D1" w14:textId="77777777" w:rsidR="00FE58B3" w:rsidRDefault="00FE5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4130" w14:textId="77777777" w:rsidR="00E565B7" w:rsidRDefault="00E565B7" w:rsidP="00E565B7">
    <w:pPr>
      <w:pStyle w:val="NoSpacing"/>
      <w:jc w:val="center"/>
      <w:rPr>
        <w:rFonts w:ascii="Arial" w:hAnsi="Arial" w:cs="Arial"/>
        <w:b/>
        <w:u w:val="single"/>
      </w:rPr>
    </w:pPr>
    <w:r>
      <w:rPr>
        <w:noProof/>
        <w:lang w:eastAsia="en-GB"/>
      </w:rPr>
      <w:drawing>
        <wp:inline distT="0" distB="0" distL="0" distR="0" wp14:anchorId="095F452A" wp14:editId="26ED1FB2">
          <wp:extent cx="1223603" cy="883044"/>
          <wp:effectExtent l="0" t="0" r="0" b="0"/>
          <wp:docPr id="1" name="Picture 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r w:rsidRPr="00E565B7">
      <w:rPr>
        <w:rFonts w:ascii="Arial" w:hAnsi="Arial" w:cs="Arial"/>
        <w:b/>
        <w:u w:val="single"/>
      </w:rPr>
      <w:t xml:space="preserve"> </w:t>
    </w:r>
  </w:p>
  <w:p w14:paraId="6C14E806" w14:textId="5DEEAFFC" w:rsidR="00E565B7" w:rsidRPr="00E565B7" w:rsidRDefault="00E565B7" w:rsidP="00E565B7">
    <w:pPr>
      <w:pStyle w:val="NoSpacing"/>
      <w:jc w:val="center"/>
      <w:rPr>
        <w:rFonts w:ascii="Arial" w:hAnsi="Arial" w:cs="Arial"/>
        <w:b/>
        <w:u w:val="single"/>
      </w:rPr>
    </w:pPr>
    <w:r w:rsidRPr="00A12AF6">
      <w:rPr>
        <w:rFonts w:ascii="Arial" w:hAnsi="Arial" w:cs="Arial"/>
        <w:b/>
        <w:u w:val="single"/>
      </w:rPr>
      <w:t>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956014">
    <w:abstractNumId w:val="78"/>
  </w:num>
  <w:num w:numId="2" w16cid:durableId="1020199942">
    <w:abstractNumId w:val="73"/>
  </w:num>
  <w:num w:numId="3" w16cid:durableId="1345015240">
    <w:abstractNumId w:val="1"/>
  </w:num>
  <w:num w:numId="4" w16cid:durableId="1505390654">
    <w:abstractNumId w:val="49"/>
  </w:num>
  <w:num w:numId="5" w16cid:durableId="656885997">
    <w:abstractNumId w:val="103"/>
  </w:num>
  <w:num w:numId="6" w16cid:durableId="1060521535">
    <w:abstractNumId w:val="119"/>
  </w:num>
  <w:num w:numId="7" w16cid:durableId="616910196">
    <w:abstractNumId w:val="52"/>
  </w:num>
  <w:num w:numId="8" w16cid:durableId="2106875738">
    <w:abstractNumId w:val="14"/>
  </w:num>
  <w:num w:numId="9" w16cid:durableId="501704963">
    <w:abstractNumId w:val="20"/>
  </w:num>
  <w:num w:numId="10" w16cid:durableId="667804">
    <w:abstractNumId w:val="96"/>
  </w:num>
  <w:num w:numId="11" w16cid:durableId="197552592">
    <w:abstractNumId w:val="94"/>
  </w:num>
  <w:num w:numId="12" w16cid:durableId="1362246481">
    <w:abstractNumId w:val="95"/>
  </w:num>
  <w:num w:numId="13" w16cid:durableId="2051296002">
    <w:abstractNumId w:val="115"/>
  </w:num>
  <w:num w:numId="14" w16cid:durableId="1359427811">
    <w:abstractNumId w:val="37"/>
  </w:num>
  <w:num w:numId="15" w16cid:durableId="213584529">
    <w:abstractNumId w:val="98"/>
  </w:num>
  <w:num w:numId="16" w16cid:durableId="360322855">
    <w:abstractNumId w:val="82"/>
  </w:num>
  <w:num w:numId="17" w16cid:durableId="1570578804">
    <w:abstractNumId w:val="35"/>
  </w:num>
  <w:num w:numId="18" w16cid:durableId="255789654">
    <w:abstractNumId w:val="93"/>
  </w:num>
  <w:num w:numId="19" w16cid:durableId="1760833325">
    <w:abstractNumId w:val="6"/>
  </w:num>
  <w:num w:numId="20" w16cid:durableId="1948078655">
    <w:abstractNumId w:val="132"/>
  </w:num>
  <w:num w:numId="21" w16cid:durableId="983975123">
    <w:abstractNumId w:val="8"/>
  </w:num>
  <w:num w:numId="22" w16cid:durableId="885919153">
    <w:abstractNumId w:val="56"/>
  </w:num>
  <w:num w:numId="23" w16cid:durableId="1503005568">
    <w:abstractNumId w:val="91"/>
  </w:num>
  <w:num w:numId="24" w16cid:durableId="1019356734">
    <w:abstractNumId w:val="135"/>
  </w:num>
  <w:num w:numId="25" w16cid:durableId="248075658">
    <w:abstractNumId w:val="42"/>
  </w:num>
  <w:num w:numId="26" w16cid:durableId="265232080">
    <w:abstractNumId w:val="97"/>
  </w:num>
  <w:num w:numId="27" w16cid:durableId="375618577">
    <w:abstractNumId w:val="74"/>
  </w:num>
  <w:num w:numId="28" w16cid:durableId="339478387">
    <w:abstractNumId w:val="79"/>
  </w:num>
  <w:num w:numId="29" w16cid:durableId="383598870">
    <w:abstractNumId w:val="124"/>
  </w:num>
  <w:num w:numId="30" w16cid:durableId="1085304214">
    <w:abstractNumId w:val="64"/>
  </w:num>
  <w:num w:numId="31" w16cid:durableId="426121382">
    <w:abstractNumId w:val="130"/>
  </w:num>
  <w:num w:numId="32" w16cid:durableId="915822113">
    <w:abstractNumId w:val="126"/>
  </w:num>
  <w:num w:numId="33" w16cid:durableId="2053995551">
    <w:abstractNumId w:val="58"/>
  </w:num>
  <w:num w:numId="34" w16cid:durableId="105850130">
    <w:abstractNumId w:val="23"/>
  </w:num>
  <w:num w:numId="35" w16cid:durableId="255674829">
    <w:abstractNumId w:val="113"/>
  </w:num>
  <w:num w:numId="36" w16cid:durableId="934362390">
    <w:abstractNumId w:val="18"/>
  </w:num>
  <w:num w:numId="37" w16cid:durableId="638267379">
    <w:abstractNumId w:val="32"/>
  </w:num>
  <w:num w:numId="38" w16cid:durableId="1700161749">
    <w:abstractNumId w:val="5"/>
  </w:num>
  <w:num w:numId="39" w16cid:durableId="726610474">
    <w:abstractNumId w:val="59"/>
  </w:num>
  <w:num w:numId="40" w16cid:durableId="441535882">
    <w:abstractNumId w:val="25"/>
  </w:num>
  <w:num w:numId="41" w16cid:durableId="1734770387">
    <w:abstractNumId w:val="40"/>
  </w:num>
  <w:num w:numId="42" w16cid:durableId="1421370432">
    <w:abstractNumId w:val="51"/>
  </w:num>
  <w:num w:numId="43" w16cid:durableId="992173876">
    <w:abstractNumId w:val="24"/>
  </w:num>
  <w:num w:numId="44" w16cid:durableId="1522476880">
    <w:abstractNumId w:val="100"/>
  </w:num>
  <w:num w:numId="45" w16cid:durableId="1275556056">
    <w:abstractNumId w:val="131"/>
  </w:num>
  <w:num w:numId="46" w16cid:durableId="1352873041">
    <w:abstractNumId w:val="104"/>
  </w:num>
  <w:num w:numId="47" w16cid:durableId="1077172557">
    <w:abstractNumId w:val="48"/>
  </w:num>
  <w:num w:numId="48" w16cid:durableId="853374907">
    <w:abstractNumId w:val="2"/>
  </w:num>
  <w:num w:numId="49" w16cid:durableId="1778716515">
    <w:abstractNumId w:val="31"/>
  </w:num>
  <w:num w:numId="50" w16cid:durableId="723068251">
    <w:abstractNumId w:val="68"/>
  </w:num>
  <w:num w:numId="51" w16cid:durableId="1881890566">
    <w:abstractNumId w:val="53"/>
  </w:num>
  <w:num w:numId="52" w16cid:durableId="819421244">
    <w:abstractNumId w:val="90"/>
  </w:num>
  <w:num w:numId="53" w16cid:durableId="92213431">
    <w:abstractNumId w:val="10"/>
  </w:num>
  <w:num w:numId="54" w16cid:durableId="643504415">
    <w:abstractNumId w:val="29"/>
  </w:num>
  <w:num w:numId="55" w16cid:durableId="10559360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049295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75283106">
    <w:abstractNumId w:val="17"/>
  </w:num>
  <w:num w:numId="58" w16cid:durableId="67904339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47360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7269842">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5091907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310287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70342061">
    <w:abstractNumId w:val="38"/>
  </w:num>
  <w:num w:numId="64" w16cid:durableId="1569269517">
    <w:abstractNumId w:val="43"/>
  </w:num>
  <w:num w:numId="65" w16cid:durableId="14877442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8186304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2885979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399677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07144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6325351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1947906">
    <w:abstractNumId w:val="69"/>
  </w:num>
  <w:num w:numId="72" w16cid:durableId="1091779343">
    <w:abstractNumId w:val="108"/>
  </w:num>
  <w:num w:numId="73" w16cid:durableId="1512572829">
    <w:abstractNumId w:val="9"/>
  </w:num>
  <w:num w:numId="74" w16cid:durableId="1788695139">
    <w:abstractNumId w:val="88"/>
  </w:num>
  <w:num w:numId="75" w16cid:durableId="1268732256">
    <w:abstractNumId w:val="21"/>
  </w:num>
  <w:num w:numId="76" w16cid:durableId="635179759">
    <w:abstractNumId w:val="117"/>
  </w:num>
  <w:num w:numId="77" w16cid:durableId="500508878">
    <w:abstractNumId w:val="118"/>
  </w:num>
  <w:num w:numId="78" w16cid:durableId="163521663">
    <w:abstractNumId w:val="80"/>
  </w:num>
  <w:num w:numId="79" w16cid:durableId="1687825412">
    <w:abstractNumId w:val="11"/>
  </w:num>
  <w:num w:numId="80" w16cid:durableId="1012418657">
    <w:abstractNumId w:val="46"/>
  </w:num>
  <w:num w:numId="81" w16cid:durableId="293953835">
    <w:abstractNumId w:val="0"/>
  </w:num>
  <w:num w:numId="82" w16cid:durableId="1075711267">
    <w:abstractNumId w:val="34"/>
  </w:num>
  <w:num w:numId="83" w16cid:durableId="155805363">
    <w:abstractNumId w:val="47"/>
  </w:num>
  <w:num w:numId="84" w16cid:durableId="719937324">
    <w:abstractNumId w:val="116"/>
  </w:num>
  <w:num w:numId="85" w16cid:durableId="472527940">
    <w:abstractNumId w:val="71"/>
  </w:num>
  <w:num w:numId="86" w16cid:durableId="1260483668">
    <w:abstractNumId w:val="109"/>
  </w:num>
  <w:num w:numId="87" w16cid:durableId="387998583">
    <w:abstractNumId w:val="84"/>
  </w:num>
  <w:num w:numId="88" w16cid:durableId="1633251199">
    <w:abstractNumId w:val="105"/>
  </w:num>
  <w:num w:numId="89" w16cid:durableId="1401052621">
    <w:abstractNumId w:val="16"/>
  </w:num>
  <w:num w:numId="90" w16cid:durableId="493909971">
    <w:abstractNumId w:val="120"/>
  </w:num>
  <w:num w:numId="91" w16cid:durableId="1049644833">
    <w:abstractNumId w:val="26"/>
  </w:num>
  <w:num w:numId="92" w16cid:durableId="546718936">
    <w:abstractNumId w:val="122"/>
  </w:num>
  <w:num w:numId="93" w16cid:durableId="1507675815">
    <w:abstractNumId w:val="89"/>
  </w:num>
  <w:num w:numId="94" w16cid:durableId="126973770">
    <w:abstractNumId w:val="45"/>
  </w:num>
  <w:num w:numId="95" w16cid:durableId="625088301">
    <w:abstractNumId w:val="70"/>
  </w:num>
  <w:num w:numId="96" w16cid:durableId="786238348">
    <w:abstractNumId w:val="44"/>
  </w:num>
  <w:num w:numId="97" w16cid:durableId="1341421552">
    <w:abstractNumId w:val="55"/>
  </w:num>
  <w:num w:numId="98" w16cid:durableId="1374037185">
    <w:abstractNumId w:val="76"/>
  </w:num>
  <w:num w:numId="99" w16cid:durableId="839393075">
    <w:abstractNumId w:val="67"/>
  </w:num>
  <w:num w:numId="100" w16cid:durableId="2035766934">
    <w:abstractNumId w:val="87"/>
  </w:num>
  <w:num w:numId="101" w16cid:durableId="303393273">
    <w:abstractNumId w:val="128"/>
  </w:num>
  <w:num w:numId="102" w16cid:durableId="519049647">
    <w:abstractNumId w:val="112"/>
  </w:num>
  <w:num w:numId="103" w16cid:durableId="433865234">
    <w:abstractNumId w:val="4"/>
  </w:num>
  <w:num w:numId="104" w16cid:durableId="759519792">
    <w:abstractNumId w:val="57"/>
  </w:num>
  <w:num w:numId="105" w16cid:durableId="493180285">
    <w:abstractNumId w:val="33"/>
  </w:num>
  <w:num w:numId="106" w16cid:durableId="862204824">
    <w:abstractNumId w:val="123"/>
  </w:num>
  <w:num w:numId="107" w16cid:durableId="496580555">
    <w:abstractNumId w:val="41"/>
  </w:num>
  <w:num w:numId="108" w16cid:durableId="1195508735">
    <w:abstractNumId w:val="75"/>
  </w:num>
  <w:num w:numId="109" w16cid:durableId="178547991">
    <w:abstractNumId w:val="65"/>
  </w:num>
  <w:num w:numId="110" w16cid:durableId="1663317835">
    <w:abstractNumId w:val="7"/>
  </w:num>
  <w:num w:numId="111" w16cid:durableId="440805616">
    <w:abstractNumId w:val="85"/>
  </w:num>
  <w:num w:numId="112" w16cid:durableId="427192118">
    <w:abstractNumId w:val="50"/>
  </w:num>
  <w:num w:numId="113" w16cid:durableId="772943229">
    <w:abstractNumId w:val="36"/>
  </w:num>
  <w:num w:numId="114" w16cid:durableId="1411343740">
    <w:abstractNumId w:val="129"/>
  </w:num>
  <w:num w:numId="115" w16cid:durableId="1845241198">
    <w:abstractNumId w:val="27"/>
  </w:num>
  <w:num w:numId="116" w16cid:durableId="894699169">
    <w:abstractNumId w:val="66"/>
  </w:num>
  <w:num w:numId="117" w16cid:durableId="1217888034">
    <w:abstractNumId w:val="72"/>
  </w:num>
  <w:num w:numId="118" w16cid:durableId="419371106">
    <w:abstractNumId w:val="86"/>
  </w:num>
  <w:num w:numId="119" w16cid:durableId="91097596">
    <w:abstractNumId w:val="83"/>
  </w:num>
  <w:num w:numId="120" w16cid:durableId="118425784">
    <w:abstractNumId w:val="63"/>
  </w:num>
  <w:num w:numId="121" w16cid:durableId="492449416">
    <w:abstractNumId w:val="22"/>
  </w:num>
  <w:num w:numId="122" w16cid:durableId="1710454785">
    <w:abstractNumId w:val="30"/>
  </w:num>
  <w:num w:numId="123" w16cid:durableId="684601053">
    <w:abstractNumId w:val="99"/>
  </w:num>
  <w:num w:numId="124" w16cid:durableId="1585069119">
    <w:abstractNumId w:val="121"/>
  </w:num>
  <w:num w:numId="125" w16cid:durableId="1828860668">
    <w:abstractNumId w:val="110"/>
  </w:num>
  <w:num w:numId="126" w16cid:durableId="1493524648">
    <w:abstractNumId w:val="111"/>
  </w:num>
  <w:num w:numId="127" w16cid:durableId="1157767813">
    <w:abstractNumId w:val="13"/>
  </w:num>
  <w:num w:numId="128" w16cid:durableId="1367099191">
    <w:abstractNumId w:val="127"/>
  </w:num>
  <w:num w:numId="129" w16cid:durableId="1289122382">
    <w:abstractNumId w:val="3"/>
  </w:num>
  <w:num w:numId="130" w16cid:durableId="19013043">
    <w:abstractNumId w:val="81"/>
  </w:num>
  <w:num w:numId="131" w16cid:durableId="1635600864">
    <w:abstractNumId w:val="125"/>
  </w:num>
  <w:num w:numId="132" w16cid:durableId="1698844930">
    <w:abstractNumId w:val="62"/>
  </w:num>
  <w:num w:numId="133" w16cid:durableId="993099350">
    <w:abstractNumId w:val="106"/>
  </w:num>
  <w:num w:numId="134" w16cid:durableId="538125267">
    <w:abstractNumId w:val="61"/>
  </w:num>
  <w:num w:numId="135" w16cid:durableId="8527439">
    <w:abstractNumId w:val="102"/>
  </w:num>
  <w:num w:numId="136" w16cid:durableId="326640167">
    <w:abstractNumId w:val="133"/>
  </w:num>
  <w:num w:numId="137" w16cid:durableId="2102335854">
    <w:abstractNumId w:val="12"/>
  </w:num>
  <w:num w:numId="138" w16cid:durableId="371811971">
    <w:abstractNumId w:val="3"/>
  </w:num>
  <w:num w:numId="139" w16cid:durableId="2046054123">
    <w:abstractNumId w:val="8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5E1A"/>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97999"/>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0DA1"/>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790"/>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25CF"/>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4130"/>
    <w:rsid w:val="00255E4C"/>
    <w:rsid w:val="00256222"/>
    <w:rsid w:val="002569AF"/>
    <w:rsid w:val="00256A26"/>
    <w:rsid w:val="00256F78"/>
    <w:rsid w:val="002603D6"/>
    <w:rsid w:val="002605D7"/>
    <w:rsid w:val="00261297"/>
    <w:rsid w:val="00261521"/>
    <w:rsid w:val="00263F58"/>
    <w:rsid w:val="00264F21"/>
    <w:rsid w:val="00265389"/>
    <w:rsid w:val="002653F4"/>
    <w:rsid w:val="00267E00"/>
    <w:rsid w:val="00270AEC"/>
    <w:rsid w:val="00270BEF"/>
    <w:rsid w:val="0027232B"/>
    <w:rsid w:val="00272DC7"/>
    <w:rsid w:val="002732FF"/>
    <w:rsid w:val="002737A8"/>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5B6"/>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69F9"/>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5A07"/>
    <w:rsid w:val="004061D0"/>
    <w:rsid w:val="004065DD"/>
    <w:rsid w:val="00406BFD"/>
    <w:rsid w:val="00406E93"/>
    <w:rsid w:val="004104A2"/>
    <w:rsid w:val="00411D17"/>
    <w:rsid w:val="00412024"/>
    <w:rsid w:val="004129AF"/>
    <w:rsid w:val="004137FC"/>
    <w:rsid w:val="004142CC"/>
    <w:rsid w:val="004145D2"/>
    <w:rsid w:val="00415748"/>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369"/>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3F1"/>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0B91"/>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992"/>
    <w:rsid w:val="004D3636"/>
    <w:rsid w:val="004D3F10"/>
    <w:rsid w:val="004D3F85"/>
    <w:rsid w:val="004D4772"/>
    <w:rsid w:val="004D58FB"/>
    <w:rsid w:val="004D6269"/>
    <w:rsid w:val="004D69F3"/>
    <w:rsid w:val="004D6B73"/>
    <w:rsid w:val="004D7C47"/>
    <w:rsid w:val="004E07FD"/>
    <w:rsid w:val="004E124A"/>
    <w:rsid w:val="004E2069"/>
    <w:rsid w:val="004E2442"/>
    <w:rsid w:val="004E55FB"/>
    <w:rsid w:val="004E7418"/>
    <w:rsid w:val="004E7554"/>
    <w:rsid w:val="004F033B"/>
    <w:rsid w:val="004F167A"/>
    <w:rsid w:val="004F3F2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CC5"/>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A61"/>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565E"/>
    <w:rsid w:val="006D7236"/>
    <w:rsid w:val="006D7FE1"/>
    <w:rsid w:val="006E0C8E"/>
    <w:rsid w:val="006E0CE4"/>
    <w:rsid w:val="006E0DFF"/>
    <w:rsid w:val="006E1115"/>
    <w:rsid w:val="006E1220"/>
    <w:rsid w:val="006E16D9"/>
    <w:rsid w:val="006E19E2"/>
    <w:rsid w:val="006E2903"/>
    <w:rsid w:val="006E3F89"/>
    <w:rsid w:val="006E46A5"/>
    <w:rsid w:val="006E54CE"/>
    <w:rsid w:val="006E6A6D"/>
    <w:rsid w:val="006F09B8"/>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EC9"/>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66F75"/>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58D"/>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49B5"/>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659"/>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866D2"/>
    <w:rsid w:val="00986F44"/>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4FE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7C1"/>
    <w:rsid w:val="009F6B29"/>
    <w:rsid w:val="009F7CA9"/>
    <w:rsid w:val="00A006F2"/>
    <w:rsid w:val="00A01AB5"/>
    <w:rsid w:val="00A020BC"/>
    <w:rsid w:val="00A0288E"/>
    <w:rsid w:val="00A039A1"/>
    <w:rsid w:val="00A0435D"/>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4AF"/>
    <w:rsid w:val="00A16EDC"/>
    <w:rsid w:val="00A208FC"/>
    <w:rsid w:val="00A20D96"/>
    <w:rsid w:val="00A21DF2"/>
    <w:rsid w:val="00A229F7"/>
    <w:rsid w:val="00A235B8"/>
    <w:rsid w:val="00A23E40"/>
    <w:rsid w:val="00A2408B"/>
    <w:rsid w:val="00A245FD"/>
    <w:rsid w:val="00A253EC"/>
    <w:rsid w:val="00A2554A"/>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1565"/>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B6799"/>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E7CE6"/>
    <w:rsid w:val="00BF059A"/>
    <w:rsid w:val="00BF1158"/>
    <w:rsid w:val="00BF11FD"/>
    <w:rsid w:val="00BF1511"/>
    <w:rsid w:val="00BF1C84"/>
    <w:rsid w:val="00BF25C8"/>
    <w:rsid w:val="00BF47E9"/>
    <w:rsid w:val="00BF4A0A"/>
    <w:rsid w:val="00BF64E8"/>
    <w:rsid w:val="00BF7134"/>
    <w:rsid w:val="00BF7621"/>
    <w:rsid w:val="00BF7BF8"/>
    <w:rsid w:val="00C01E12"/>
    <w:rsid w:val="00C0307E"/>
    <w:rsid w:val="00C03735"/>
    <w:rsid w:val="00C05659"/>
    <w:rsid w:val="00C05CDC"/>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57B7F"/>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3DC3"/>
    <w:rsid w:val="00CD4FB9"/>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5EB"/>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5E8"/>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565B7"/>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8B3"/>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893003177">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17722959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280378960">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046632782">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https://portal.eyalliance.org.uk/Sho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outreach@fco.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mu@fco.gov.uk" TargetMode="External"/><Relationship Id="rId20" Type="http://schemas.openxmlformats.org/officeDocument/2006/relationships/hyperlink" Target="https://www.southampton.gov.uk/children-families/childrens-social-care/southampton-safeguarding-children-partner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3646</Words>
  <Characters>20784</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Mansbridge Community Preschool</cp:lastModifiedBy>
  <cp:revision>4</cp:revision>
  <cp:lastPrinted>2024-05-08T10:19:00Z</cp:lastPrinted>
  <dcterms:created xsi:type="dcterms:W3CDTF">2024-10-15T09:26:00Z</dcterms:created>
  <dcterms:modified xsi:type="dcterms:W3CDTF">2024-10-15T09:27:00Z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